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Y="-687"/>
        <w:tblW w:w="10031" w:type="dxa"/>
        <w:tblLayout w:type="fixed"/>
        <w:tblLook w:val="0000"/>
      </w:tblPr>
      <w:tblGrid>
        <w:gridCol w:w="6580"/>
        <w:gridCol w:w="3451"/>
      </w:tblGrid>
      <w:tr w:rsidR="000069D4">
        <w:trPr>
          <w:cantSplit/>
        </w:trPr>
        <w:tc>
          <w:tcPr>
            <w:tcW w:w="6580" w:type="dxa"/>
            <w:vAlign w:val="center"/>
          </w:tcPr>
          <w:p w:rsidR="000069D4" w:rsidRPr="00D8032B" w:rsidRDefault="000069D4" w:rsidP="00A5173C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51" w:type="dxa"/>
          </w:tcPr>
          <w:p w:rsidR="000069D4" w:rsidRDefault="00DB5562" w:rsidP="00DB5562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>
              <w:rPr>
                <w:noProof/>
                <w:lang w:val="pt-BR" w:eastAsia="pt-BR"/>
              </w:rPr>
              <w:drawing>
                <wp:inline distT="0" distB="0" distL="0" distR="0">
                  <wp:extent cx="1760220" cy="746760"/>
                  <wp:effectExtent l="1905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>
        <w:trPr>
          <w:cantSplit/>
        </w:trPr>
        <w:tc>
          <w:tcPr>
            <w:tcW w:w="6580" w:type="dxa"/>
            <w:tcBorders>
              <w:bottom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51" w:type="dxa"/>
            <w:tcBorders>
              <w:bottom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>
        <w:trPr>
          <w:cantSplit/>
        </w:trPr>
        <w:tc>
          <w:tcPr>
            <w:tcW w:w="6580" w:type="dxa"/>
            <w:tcBorders>
              <w:top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51" w:type="dxa"/>
            <w:tcBorders>
              <w:top w:val="single" w:sz="12" w:space="0" w:color="auto"/>
            </w:tcBorders>
          </w:tcPr>
          <w:p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0069D4">
        <w:trPr>
          <w:cantSplit/>
        </w:trPr>
        <w:tc>
          <w:tcPr>
            <w:tcW w:w="6580" w:type="dxa"/>
            <w:vMerge w:val="restart"/>
          </w:tcPr>
          <w:p w:rsidR="000069D4" w:rsidRDefault="00DB5562" w:rsidP="00DB5562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bookmarkStart w:id="1" w:name="recibido"/>
            <w:bookmarkStart w:id="2" w:name="dnum" w:colFirst="1" w:colLast="1"/>
            <w:bookmarkEnd w:id="1"/>
            <w:r>
              <w:rPr>
                <w:rFonts w:ascii="Verdana" w:hAnsi="Verdana"/>
                <w:sz w:val="20"/>
              </w:rPr>
              <w:t>Received:</w:t>
            </w:r>
            <w:r>
              <w:rPr>
                <w:rFonts w:ascii="Verdana" w:hAnsi="Verdana"/>
                <w:sz w:val="20"/>
              </w:rPr>
              <w:tab/>
            </w:r>
            <w:r w:rsidR="00C87845">
              <w:rPr>
                <w:rFonts w:ascii="Verdana" w:hAnsi="Verdana"/>
                <w:sz w:val="20"/>
              </w:rPr>
              <w:t>11 June</w:t>
            </w:r>
            <w:r>
              <w:rPr>
                <w:rFonts w:ascii="Verdana" w:hAnsi="Verdana"/>
                <w:sz w:val="20"/>
              </w:rPr>
              <w:t xml:space="preserve"> 2012</w:t>
            </w:r>
          </w:p>
          <w:p w:rsidR="00DB5562" w:rsidRPr="00982084" w:rsidRDefault="00DB5562" w:rsidP="00DB5562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Subject:</w:t>
            </w:r>
            <w:r>
              <w:rPr>
                <w:rFonts w:ascii="Verdana" w:hAnsi="Verdana"/>
                <w:sz w:val="20"/>
              </w:rPr>
              <w:tab/>
            </w:r>
            <w:r w:rsidR="00C87845">
              <w:rPr>
                <w:rFonts w:ascii="Verdana" w:hAnsi="Verdana"/>
                <w:sz w:val="20"/>
              </w:rPr>
              <w:t>Recommendation ITU-R P.832</w:t>
            </w:r>
          </w:p>
        </w:tc>
        <w:tc>
          <w:tcPr>
            <w:tcW w:w="3451" w:type="dxa"/>
          </w:tcPr>
          <w:p w:rsidR="000069D4" w:rsidRPr="00DB5562" w:rsidRDefault="00DB5562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Document 3L/13-E</w:t>
            </w:r>
          </w:p>
        </w:tc>
      </w:tr>
      <w:tr w:rsidR="000069D4">
        <w:trPr>
          <w:cantSplit/>
        </w:trPr>
        <w:tc>
          <w:tcPr>
            <w:tcW w:w="6580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51" w:type="dxa"/>
          </w:tcPr>
          <w:p w:rsidR="000069D4" w:rsidRPr="00DB5562" w:rsidRDefault="00DB5562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12 June 2012</w:t>
            </w:r>
          </w:p>
        </w:tc>
      </w:tr>
      <w:tr w:rsidR="000069D4">
        <w:trPr>
          <w:cantSplit/>
        </w:trPr>
        <w:tc>
          <w:tcPr>
            <w:tcW w:w="6580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51" w:type="dxa"/>
          </w:tcPr>
          <w:p w:rsidR="000069D4" w:rsidRPr="00DB5562" w:rsidRDefault="00DB5562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0069D4">
        <w:trPr>
          <w:cantSplit/>
        </w:trPr>
        <w:tc>
          <w:tcPr>
            <w:tcW w:w="10031" w:type="dxa"/>
            <w:gridSpan w:val="2"/>
          </w:tcPr>
          <w:p w:rsidR="000069D4" w:rsidRDefault="00C87845" w:rsidP="00DB5562">
            <w:pPr>
              <w:pStyle w:val="Source"/>
              <w:rPr>
                <w:lang w:eastAsia="zh-CN"/>
              </w:rPr>
            </w:pPr>
            <w:bookmarkStart w:id="5" w:name="dsource" w:colFirst="0" w:colLast="0"/>
            <w:bookmarkEnd w:id="4"/>
            <w:r>
              <w:rPr>
                <w:szCs w:val="28"/>
              </w:rPr>
              <w:t>Iran ( Islamic Republic of)</w:t>
            </w:r>
          </w:p>
        </w:tc>
      </w:tr>
      <w:tr w:rsidR="000069D4">
        <w:trPr>
          <w:cantSplit/>
        </w:trPr>
        <w:tc>
          <w:tcPr>
            <w:tcW w:w="10031" w:type="dxa"/>
            <w:gridSpan w:val="2"/>
          </w:tcPr>
          <w:p w:rsidR="000069D4" w:rsidRDefault="00C87845" w:rsidP="00A5173C">
            <w:pPr>
              <w:pStyle w:val="Title1"/>
              <w:rPr>
                <w:lang w:eastAsia="zh-CN"/>
              </w:rPr>
            </w:pPr>
            <w:bookmarkStart w:id="6" w:name="drec" w:colFirst="0" w:colLast="0"/>
            <w:bookmarkEnd w:id="5"/>
            <w:r w:rsidRPr="00CD0CB0">
              <w:t xml:space="preserve">Relation </w:t>
            </w:r>
            <w:r w:rsidR="005B53CC">
              <w:t>between Ground conductivity map</w:t>
            </w:r>
            <w:r w:rsidR="005B53CC">
              <w:br/>
            </w:r>
            <w:r w:rsidRPr="00CD0CB0">
              <w:t>and slope map</w:t>
            </w:r>
          </w:p>
        </w:tc>
      </w:tr>
      <w:tr w:rsidR="000069D4">
        <w:trPr>
          <w:cantSplit/>
        </w:trPr>
        <w:tc>
          <w:tcPr>
            <w:tcW w:w="10031" w:type="dxa"/>
            <w:gridSpan w:val="2"/>
          </w:tcPr>
          <w:p w:rsidR="000069D4" w:rsidRDefault="000069D4" w:rsidP="00A5173C">
            <w:pPr>
              <w:pStyle w:val="Title1"/>
              <w:rPr>
                <w:lang w:eastAsia="zh-CN"/>
              </w:rPr>
            </w:pPr>
            <w:bookmarkStart w:id="7" w:name="dtitle1" w:colFirst="0" w:colLast="0"/>
            <w:bookmarkEnd w:id="6"/>
          </w:p>
        </w:tc>
      </w:tr>
    </w:tbl>
    <w:p w:rsidR="00DB5562" w:rsidRPr="00C87845" w:rsidRDefault="00DB5562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lang w:val="en-US" w:eastAsia="zh-CN"/>
        </w:rPr>
      </w:pPr>
      <w:bookmarkStart w:id="8" w:name="dbreak"/>
      <w:bookmarkEnd w:id="7"/>
      <w:bookmarkEnd w:id="8"/>
    </w:p>
    <w:p w:rsidR="00C87845" w:rsidRPr="009F017F" w:rsidRDefault="00C87845" w:rsidP="005B53CC">
      <w:pPr>
        <w:pStyle w:val="Headingb"/>
      </w:pPr>
      <w:r w:rsidRPr="009F017F">
        <w:t>Introduction</w:t>
      </w:r>
    </w:p>
    <w:p w:rsidR="00C87845" w:rsidRPr="009F017F" w:rsidRDefault="00C87845" w:rsidP="005B53CC">
      <w:r w:rsidRPr="009F017F">
        <w:t xml:space="preserve">According to Recommendation ITU-R P.368, the most important parameter to calculate Filed strength in Medium Frequency band is ground conductivity. There are some Worldwide maps to show ground conductivity in Recommendation ITU-R P.832 to calculate filed strength ,but these maps are not accurate &amp; results does not match with measurement. </w:t>
      </w:r>
    </w:p>
    <w:p w:rsidR="00C87845" w:rsidRPr="009F017F" w:rsidRDefault="00C87845" w:rsidP="005B53CC">
      <w:r w:rsidRPr="009F017F">
        <w:t>In this report a new method to allocate conductivity values to different type of ground is proposed. This method has experimented in I.R Iran.</w:t>
      </w:r>
    </w:p>
    <w:p w:rsidR="00C87845" w:rsidRPr="009F017F" w:rsidRDefault="00C87845" w:rsidP="005B53CC">
      <w:pPr>
        <w:pStyle w:val="Headingb"/>
      </w:pPr>
      <w:r w:rsidRPr="009F017F">
        <w:t>Relation between Ground conductivity map and Slope map</w:t>
      </w:r>
    </w:p>
    <w:p w:rsidR="00C87845" w:rsidRPr="009F017F" w:rsidRDefault="00C87845" w:rsidP="005B53CC">
      <w:pPr>
        <w:rPr>
          <w:szCs w:val="24"/>
        </w:rPr>
      </w:pPr>
      <w:r w:rsidRPr="009F017F">
        <w:rPr>
          <w:szCs w:val="24"/>
        </w:rPr>
        <w:t xml:space="preserve">According to </w:t>
      </w:r>
      <w:r w:rsidR="005B53CC">
        <w:rPr>
          <w:szCs w:val="24"/>
        </w:rPr>
        <w:t>R</w:t>
      </w:r>
      <w:r w:rsidRPr="009F017F">
        <w:rPr>
          <w:szCs w:val="24"/>
        </w:rPr>
        <w:t>ecommendation</w:t>
      </w:r>
      <w:r w:rsidR="005B53CC">
        <w:rPr>
          <w:szCs w:val="24"/>
        </w:rPr>
        <w:t>s</w:t>
      </w:r>
      <w:r w:rsidRPr="009F017F">
        <w:rPr>
          <w:szCs w:val="24"/>
        </w:rPr>
        <w:t xml:space="preserve"> ITU-R P.832 </w:t>
      </w:r>
      <w:r w:rsidR="005B53CC">
        <w:rPr>
          <w:szCs w:val="24"/>
        </w:rPr>
        <w:t>and ITU-R</w:t>
      </w:r>
      <w:r w:rsidRPr="009F017F">
        <w:rPr>
          <w:szCs w:val="24"/>
        </w:rPr>
        <w:t xml:space="preserve"> P.368 Ground conductivity map depends on ground types.</w:t>
      </w:r>
    </w:p>
    <w:p w:rsidR="00C87845" w:rsidRPr="009F017F" w:rsidRDefault="00C87845" w:rsidP="00C87845">
      <w:pPr>
        <w:rPr>
          <w:szCs w:val="24"/>
        </w:rPr>
      </w:pPr>
      <w:r w:rsidRPr="009F017F">
        <w:rPr>
          <w:szCs w:val="24"/>
        </w:rPr>
        <w:t>The Sea, wet ground, dry ground, mountains, rock, seasonal water area and</w:t>
      </w:r>
      <w:r w:rsidR="005B53CC">
        <w:rPr>
          <w:szCs w:val="24"/>
        </w:rPr>
        <w:t xml:space="preserve"> </w:t>
      </w:r>
      <w:r w:rsidRPr="009F017F">
        <w:rPr>
          <w:szCs w:val="24"/>
        </w:rPr>
        <w:t>… are some types of ground that affect the field strength in Medium Frequencies.</w:t>
      </w:r>
    </w:p>
    <w:p w:rsidR="00C87845" w:rsidRPr="009F017F" w:rsidRDefault="00C87845" w:rsidP="00C87845">
      <w:pPr>
        <w:rPr>
          <w:szCs w:val="24"/>
        </w:rPr>
      </w:pPr>
      <w:r w:rsidRPr="009F017F">
        <w:rPr>
          <w:szCs w:val="24"/>
        </w:rPr>
        <w:t>All types of ground have a special conductivity and permittivity. To determine how to produce ground conductivity map there is a new method called Slope method. In this case we replace preferred ground conductivity map in ITU-R P.832 with Slope map created by GIS software.</w:t>
      </w:r>
    </w:p>
    <w:p w:rsidR="00C87845" w:rsidRDefault="00C87845" w:rsidP="00C87845">
      <w:pPr>
        <w:rPr>
          <w:szCs w:val="24"/>
        </w:rPr>
      </w:pPr>
    </w:p>
    <w:p w:rsidR="00C87845" w:rsidRDefault="00C87845" w:rsidP="00C87845">
      <w:pPr>
        <w:rPr>
          <w:szCs w:val="24"/>
        </w:rPr>
      </w:pPr>
    </w:p>
    <w:p w:rsidR="00C87845" w:rsidRDefault="00C87845" w:rsidP="00C87845">
      <w:pPr>
        <w:rPr>
          <w:szCs w:val="24"/>
        </w:rPr>
      </w:pPr>
      <w:r>
        <w:rPr>
          <w:szCs w:val="24"/>
        </w:rPr>
        <w:br w:type="page"/>
      </w:r>
    </w:p>
    <w:p w:rsidR="00C87845" w:rsidRPr="009F017F" w:rsidRDefault="00070A36" w:rsidP="005B53CC">
      <w:pPr>
        <w:pStyle w:val="Figure"/>
        <w:jc w:val="left"/>
      </w:pPr>
      <w:r w:rsidRPr="00070A36">
        <w:rPr>
          <w:noProof/>
          <w:lang w:val="en-US" w:eastAsia="zh-CN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margin-left:21pt;margin-top:14.65pt;width:366.8pt;height:317.6pt;z-index:25166131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">
            <v:textbox style="mso-fit-shape-to-text:t">
              <w:txbxContent>
                <w:p w:rsidR="00EE2571" w:rsidRDefault="00EE2571" w:rsidP="00C87845">
                  <w:r>
                    <w:rPr>
                      <w:noProof/>
                      <w:lang w:val="pt-BR" w:eastAsia="pt-BR"/>
                    </w:rPr>
                    <w:drawing>
                      <wp:inline distT="0" distB="0" distL="0" distR="0">
                        <wp:extent cx="4465955" cy="3780155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65955" cy="37801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87845" w:rsidRPr="009F017F" w:rsidRDefault="00C87845" w:rsidP="005B53CC">
      <w:pPr>
        <w:pStyle w:val="Figure"/>
        <w:jc w:val="left"/>
      </w:pPr>
    </w:p>
    <w:p w:rsidR="00C87845" w:rsidRPr="009F017F" w:rsidRDefault="00C87845" w:rsidP="005B53CC">
      <w:pPr>
        <w:pStyle w:val="Figure"/>
        <w:jc w:val="left"/>
      </w:pPr>
    </w:p>
    <w:p w:rsidR="00C87845" w:rsidRPr="009F017F" w:rsidRDefault="00C87845" w:rsidP="005B53CC">
      <w:pPr>
        <w:pStyle w:val="Figure"/>
        <w:jc w:val="left"/>
      </w:pPr>
    </w:p>
    <w:p w:rsidR="00C87845" w:rsidRPr="009F017F" w:rsidRDefault="00C87845" w:rsidP="005B53CC">
      <w:pPr>
        <w:pStyle w:val="Figure"/>
        <w:jc w:val="left"/>
      </w:pPr>
    </w:p>
    <w:p w:rsidR="00C87845" w:rsidRPr="009F017F" w:rsidRDefault="00C87845" w:rsidP="005B53CC">
      <w:pPr>
        <w:pStyle w:val="Figure"/>
        <w:jc w:val="left"/>
      </w:pPr>
    </w:p>
    <w:p w:rsidR="00C87845" w:rsidRPr="009F017F" w:rsidRDefault="00C87845" w:rsidP="005B53CC">
      <w:pPr>
        <w:pStyle w:val="Figure"/>
        <w:jc w:val="left"/>
      </w:pPr>
    </w:p>
    <w:p w:rsidR="00C87845" w:rsidRPr="009F017F" w:rsidRDefault="00C87845" w:rsidP="005B53CC">
      <w:pPr>
        <w:pStyle w:val="Figure"/>
        <w:jc w:val="left"/>
      </w:pPr>
    </w:p>
    <w:p w:rsidR="00C87845" w:rsidRDefault="00C87845" w:rsidP="005B53CC">
      <w:pPr>
        <w:pStyle w:val="Figure"/>
        <w:jc w:val="left"/>
      </w:pPr>
    </w:p>
    <w:p w:rsidR="00C87845" w:rsidRDefault="00C87845" w:rsidP="005B53CC">
      <w:pPr>
        <w:pStyle w:val="Figure"/>
        <w:jc w:val="left"/>
      </w:pPr>
    </w:p>
    <w:p w:rsidR="00C87845" w:rsidRDefault="00C87845" w:rsidP="005B53CC">
      <w:pPr>
        <w:pStyle w:val="Figure"/>
        <w:jc w:val="left"/>
      </w:pPr>
    </w:p>
    <w:p w:rsidR="00C87845" w:rsidRDefault="00C87845" w:rsidP="005B53CC">
      <w:pPr>
        <w:pStyle w:val="Figure"/>
        <w:jc w:val="left"/>
      </w:pPr>
    </w:p>
    <w:p w:rsidR="00C87845" w:rsidRDefault="00C87845" w:rsidP="00C87845">
      <w:pPr>
        <w:rPr>
          <w:szCs w:val="24"/>
        </w:rPr>
      </w:pPr>
    </w:p>
    <w:p w:rsidR="00C87845" w:rsidRPr="009F017F" w:rsidRDefault="00C87845" w:rsidP="00C87845">
      <w:pPr>
        <w:rPr>
          <w:szCs w:val="24"/>
        </w:rPr>
      </w:pPr>
    </w:p>
    <w:p w:rsidR="00AF4647" w:rsidRDefault="00AF4647" w:rsidP="00C87845">
      <w:pPr>
        <w:rPr>
          <w:szCs w:val="24"/>
        </w:rPr>
      </w:pPr>
    </w:p>
    <w:p w:rsidR="00AF4647" w:rsidRDefault="00AF4647" w:rsidP="00C87845">
      <w:pPr>
        <w:rPr>
          <w:szCs w:val="24"/>
        </w:rPr>
      </w:pPr>
    </w:p>
    <w:p w:rsidR="00AF4647" w:rsidRDefault="00AF4647" w:rsidP="00C87845">
      <w:pPr>
        <w:rPr>
          <w:szCs w:val="24"/>
        </w:rPr>
      </w:pPr>
    </w:p>
    <w:p w:rsidR="00AF4647" w:rsidRDefault="00AF4647" w:rsidP="00C87845">
      <w:pPr>
        <w:rPr>
          <w:szCs w:val="24"/>
        </w:rPr>
      </w:pPr>
    </w:p>
    <w:p w:rsidR="00C87845" w:rsidRDefault="00C87845" w:rsidP="00C87845">
      <w:pPr>
        <w:rPr>
          <w:szCs w:val="24"/>
        </w:rPr>
      </w:pPr>
      <w:r w:rsidRPr="009F017F">
        <w:rPr>
          <w:szCs w:val="24"/>
        </w:rPr>
        <w:t>In Islamic Republic of Iran, different type of ground is categorized to 7 types, each of which has a specific slope with corresponding ground conductivity as shown in table below:</w:t>
      </w:r>
    </w:p>
    <w:p w:rsidR="005B53CC" w:rsidRPr="009F017F" w:rsidRDefault="005B53CC" w:rsidP="00C87845">
      <w:pPr>
        <w:rPr>
          <w:szCs w:val="24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99"/>
        <w:gridCol w:w="2056"/>
        <w:gridCol w:w="2574"/>
      </w:tblGrid>
      <w:tr w:rsidR="00C87845" w:rsidRPr="009F017F" w:rsidTr="00D365DB">
        <w:trPr>
          <w:trHeight w:val="525"/>
          <w:jc w:val="center"/>
        </w:trPr>
        <w:tc>
          <w:tcPr>
            <w:tcW w:w="2199" w:type="dxa"/>
          </w:tcPr>
          <w:p w:rsidR="00C87845" w:rsidRPr="009F017F" w:rsidRDefault="00C87845" w:rsidP="005B53CC">
            <w:pPr>
              <w:pStyle w:val="Tablehead"/>
              <w:rPr>
                <w:rtl/>
              </w:rPr>
            </w:pPr>
            <w:r w:rsidRPr="009F017F">
              <w:t>Type of ground</w:t>
            </w:r>
          </w:p>
        </w:tc>
        <w:tc>
          <w:tcPr>
            <w:tcW w:w="0" w:type="auto"/>
          </w:tcPr>
          <w:p w:rsidR="00C87845" w:rsidRPr="009F017F" w:rsidRDefault="00C87845" w:rsidP="005B53CC">
            <w:pPr>
              <w:pStyle w:val="Tablehead"/>
              <w:rPr>
                <w:rtl/>
              </w:rPr>
            </w:pPr>
            <w:r w:rsidRPr="009F017F">
              <w:t>Ground Conductivity</w:t>
            </w:r>
          </w:p>
        </w:tc>
        <w:tc>
          <w:tcPr>
            <w:tcW w:w="2574" w:type="dxa"/>
          </w:tcPr>
          <w:p w:rsidR="00C87845" w:rsidRPr="009F017F" w:rsidRDefault="00C87845" w:rsidP="005B53CC">
            <w:pPr>
              <w:pStyle w:val="Tablehead"/>
              <w:rPr>
                <w:rtl/>
              </w:rPr>
            </w:pPr>
            <w:r w:rsidRPr="009F017F">
              <w:t>Related Slope*</w:t>
            </w:r>
          </w:p>
        </w:tc>
      </w:tr>
      <w:tr w:rsidR="00C87845" w:rsidRPr="009F017F" w:rsidTr="00D365DB">
        <w:tblPrEx>
          <w:tblLook w:val="01E0"/>
        </w:tblPrEx>
        <w:trPr>
          <w:jc w:val="center"/>
        </w:trPr>
        <w:tc>
          <w:tcPr>
            <w:tcW w:w="2199" w:type="dxa"/>
          </w:tcPr>
          <w:p w:rsidR="00C87845" w:rsidRPr="009F017F" w:rsidRDefault="00C87845" w:rsidP="005B53CC">
            <w:pPr>
              <w:pStyle w:val="Tabletext"/>
              <w:rPr>
                <w:rtl/>
                <w:lang w:bidi="fa-IR"/>
              </w:rPr>
            </w:pPr>
            <w:r w:rsidRPr="009F017F">
              <w:rPr>
                <w:lang w:bidi="fa-IR"/>
              </w:rPr>
              <w:t>Sea</w:t>
            </w:r>
          </w:p>
        </w:tc>
        <w:tc>
          <w:tcPr>
            <w:tcW w:w="0" w:type="auto"/>
          </w:tcPr>
          <w:p w:rsidR="00C87845" w:rsidRPr="009F017F" w:rsidRDefault="00C87845" w:rsidP="005B53CC">
            <w:pPr>
              <w:pStyle w:val="Tabletext"/>
              <w:rPr>
                <w:lang w:bidi="fa-IR"/>
              </w:rPr>
            </w:pPr>
            <w:r w:rsidRPr="009F017F">
              <w:rPr>
                <w:lang w:bidi="fa-IR"/>
              </w:rPr>
              <w:t xml:space="preserve">4000 </w:t>
            </w:r>
            <w:proofErr w:type="spellStart"/>
            <w:r w:rsidRPr="009F017F">
              <w:rPr>
                <w:lang w:bidi="fa-IR"/>
              </w:rPr>
              <w:t>mS</w:t>
            </w:r>
            <w:proofErr w:type="spellEnd"/>
            <w:r w:rsidRPr="009F017F">
              <w:rPr>
                <w:lang w:bidi="fa-IR"/>
              </w:rPr>
              <w:t>/m</w:t>
            </w:r>
          </w:p>
        </w:tc>
        <w:tc>
          <w:tcPr>
            <w:tcW w:w="2574" w:type="dxa"/>
          </w:tcPr>
          <w:p w:rsidR="00C87845" w:rsidRPr="009F017F" w:rsidRDefault="00C87845" w:rsidP="005B53CC">
            <w:pPr>
              <w:pStyle w:val="Tabletext"/>
              <w:rPr>
                <w:lang w:bidi="fa-IR"/>
              </w:rPr>
            </w:pPr>
            <w:r w:rsidRPr="009F017F">
              <w:rPr>
                <w:lang w:bidi="fa-IR"/>
              </w:rPr>
              <w:t>0 degree</w:t>
            </w:r>
          </w:p>
        </w:tc>
      </w:tr>
      <w:tr w:rsidR="00C87845" w:rsidRPr="009F017F" w:rsidTr="00D365DB">
        <w:tblPrEx>
          <w:tblLook w:val="01E0"/>
        </w:tblPrEx>
        <w:trPr>
          <w:jc w:val="center"/>
        </w:trPr>
        <w:tc>
          <w:tcPr>
            <w:tcW w:w="2199" w:type="dxa"/>
          </w:tcPr>
          <w:p w:rsidR="00C87845" w:rsidRPr="009F017F" w:rsidRDefault="00C87845" w:rsidP="005B53CC">
            <w:pPr>
              <w:pStyle w:val="Tabletext"/>
              <w:rPr>
                <w:rtl/>
                <w:lang w:bidi="fa-IR"/>
              </w:rPr>
            </w:pPr>
            <w:r w:rsidRPr="009F017F">
              <w:rPr>
                <w:lang w:bidi="fa-IR"/>
              </w:rPr>
              <w:t>Very wet ground</w:t>
            </w:r>
          </w:p>
        </w:tc>
        <w:tc>
          <w:tcPr>
            <w:tcW w:w="0" w:type="auto"/>
          </w:tcPr>
          <w:p w:rsidR="00C87845" w:rsidRPr="009F017F" w:rsidRDefault="00C87845" w:rsidP="005B53CC">
            <w:pPr>
              <w:pStyle w:val="Tabletext"/>
              <w:rPr>
                <w:lang w:bidi="fa-IR"/>
              </w:rPr>
            </w:pPr>
            <w:r w:rsidRPr="009F017F">
              <w:rPr>
                <w:lang w:bidi="fa-IR"/>
              </w:rPr>
              <w:t xml:space="preserve">30 </w:t>
            </w:r>
            <w:proofErr w:type="spellStart"/>
            <w:r w:rsidRPr="009F017F">
              <w:rPr>
                <w:lang w:bidi="fa-IR"/>
              </w:rPr>
              <w:t>mS</w:t>
            </w:r>
            <w:proofErr w:type="spellEnd"/>
            <w:r w:rsidRPr="009F017F">
              <w:rPr>
                <w:lang w:bidi="fa-IR"/>
              </w:rPr>
              <w:t>/m</w:t>
            </w:r>
          </w:p>
        </w:tc>
        <w:tc>
          <w:tcPr>
            <w:tcW w:w="2574" w:type="dxa"/>
          </w:tcPr>
          <w:p w:rsidR="00C87845" w:rsidRPr="009F017F" w:rsidRDefault="006672D1" w:rsidP="005B53CC">
            <w:pPr>
              <w:pStyle w:val="Tabletext"/>
              <w:rPr>
                <w:lang w:bidi="fa-IR"/>
              </w:rPr>
            </w:pPr>
            <w:r>
              <w:rPr>
                <w:lang w:bidi="fa-IR"/>
              </w:rPr>
              <w:t>0-</w:t>
            </w:r>
            <w:r w:rsidR="00C87845" w:rsidRPr="009F017F">
              <w:rPr>
                <w:lang w:bidi="fa-IR"/>
              </w:rPr>
              <w:t>1 degree</w:t>
            </w:r>
          </w:p>
        </w:tc>
      </w:tr>
      <w:tr w:rsidR="00C87845" w:rsidRPr="009F017F" w:rsidTr="00D365DB">
        <w:tblPrEx>
          <w:tblLook w:val="01E0"/>
        </w:tblPrEx>
        <w:trPr>
          <w:jc w:val="center"/>
        </w:trPr>
        <w:tc>
          <w:tcPr>
            <w:tcW w:w="2199" w:type="dxa"/>
          </w:tcPr>
          <w:p w:rsidR="00C87845" w:rsidRPr="009F017F" w:rsidRDefault="00C87845" w:rsidP="005B53CC">
            <w:pPr>
              <w:pStyle w:val="Tabletext"/>
              <w:rPr>
                <w:rtl/>
                <w:lang w:bidi="fa-IR"/>
              </w:rPr>
            </w:pPr>
            <w:r w:rsidRPr="009F017F">
              <w:rPr>
                <w:lang w:bidi="fa-IR"/>
              </w:rPr>
              <w:t>Wet grounds</w:t>
            </w:r>
          </w:p>
        </w:tc>
        <w:tc>
          <w:tcPr>
            <w:tcW w:w="0" w:type="auto"/>
          </w:tcPr>
          <w:p w:rsidR="00C87845" w:rsidRPr="009F017F" w:rsidRDefault="00C87845" w:rsidP="005B53CC">
            <w:pPr>
              <w:pStyle w:val="Tabletext"/>
              <w:rPr>
                <w:lang w:bidi="fa-IR"/>
              </w:rPr>
            </w:pPr>
            <w:r w:rsidRPr="009F017F">
              <w:rPr>
                <w:lang w:bidi="fa-IR"/>
              </w:rPr>
              <w:t xml:space="preserve">10 </w:t>
            </w:r>
            <w:proofErr w:type="spellStart"/>
            <w:r w:rsidRPr="009F017F">
              <w:rPr>
                <w:lang w:bidi="fa-IR"/>
              </w:rPr>
              <w:t>mS</w:t>
            </w:r>
            <w:proofErr w:type="spellEnd"/>
            <w:r w:rsidRPr="009F017F">
              <w:rPr>
                <w:lang w:bidi="fa-IR"/>
              </w:rPr>
              <w:t>/m</w:t>
            </w:r>
          </w:p>
        </w:tc>
        <w:tc>
          <w:tcPr>
            <w:tcW w:w="2574" w:type="dxa"/>
          </w:tcPr>
          <w:p w:rsidR="00C87845" w:rsidRPr="009F017F" w:rsidRDefault="00C87845" w:rsidP="005B53CC">
            <w:pPr>
              <w:pStyle w:val="Tabletext"/>
              <w:rPr>
                <w:lang w:bidi="fa-IR"/>
              </w:rPr>
            </w:pPr>
            <w:r w:rsidRPr="009F017F">
              <w:rPr>
                <w:lang w:bidi="fa-IR"/>
              </w:rPr>
              <w:t>1-3 degree</w:t>
            </w:r>
          </w:p>
        </w:tc>
      </w:tr>
      <w:tr w:rsidR="00C87845" w:rsidRPr="009F017F" w:rsidTr="00D365DB">
        <w:tblPrEx>
          <w:tblLook w:val="01E0"/>
        </w:tblPrEx>
        <w:trPr>
          <w:jc w:val="center"/>
        </w:trPr>
        <w:tc>
          <w:tcPr>
            <w:tcW w:w="2199" w:type="dxa"/>
          </w:tcPr>
          <w:p w:rsidR="00C87845" w:rsidRPr="009F017F" w:rsidRDefault="00C87845" w:rsidP="005B53CC">
            <w:pPr>
              <w:pStyle w:val="Tabletext"/>
              <w:rPr>
                <w:rtl/>
                <w:lang w:bidi="fa-IR"/>
              </w:rPr>
            </w:pPr>
            <w:r w:rsidRPr="009F017F">
              <w:rPr>
                <w:lang w:bidi="fa-IR"/>
              </w:rPr>
              <w:t>Dry grounds</w:t>
            </w:r>
          </w:p>
        </w:tc>
        <w:tc>
          <w:tcPr>
            <w:tcW w:w="0" w:type="auto"/>
          </w:tcPr>
          <w:p w:rsidR="00C87845" w:rsidRPr="009F017F" w:rsidRDefault="00C87845" w:rsidP="005B53CC">
            <w:pPr>
              <w:pStyle w:val="Tabletext"/>
              <w:rPr>
                <w:lang w:bidi="fa-IR"/>
              </w:rPr>
            </w:pPr>
            <w:r w:rsidRPr="009F017F">
              <w:rPr>
                <w:lang w:bidi="fa-IR"/>
              </w:rPr>
              <w:t xml:space="preserve">3 </w:t>
            </w:r>
            <w:proofErr w:type="spellStart"/>
            <w:r w:rsidRPr="009F017F">
              <w:rPr>
                <w:lang w:bidi="fa-IR"/>
              </w:rPr>
              <w:t>mS</w:t>
            </w:r>
            <w:proofErr w:type="spellEnd"/>
            <w:r w:rsidRPr="009F017F">
              <w:rPr>
                <w:lang w:bidi="fa-IR"/>
              </w:rPr>
              <w:t>/m</w:t>
            </w:r>
          </w:p>
        </w:tc>
        <w:tc>
          <w:tcPr>
            <w:tcW w:w="2574" w:type="dxa"/>
          </w:tcPr>
          <w:p w:rsidR="00C87845" w:rsidRPr="009F017F" w:rsidRDefault="00C87845" w:rsidP="005B53CC">
            <w:pPr>
              <w:pStyle w:val="Tabletext"/>
              <w:rPr>
                <w:lang w:bidi="fa-IR"/>
              </w:rPr>
            </w:pPr>
            <w:r w:rsidRPr="009F017F">
              <w:rPr>
                <w:lang w:bidi="fa-IR"/>
              </w:rPr>
              <w:t>3-6 degree</w:t>
            </w:r>
          </w:p>
        </w:tc>
      </w:tr>
      <w:tr w:rsidR="00C87845" w:rsidRPr="009F017F" w:rsidTr="00D365DB">
        <w:tblPrEx>
          <w:tblLook w:val="01E0"/>
        </w:tblPrEx>
        <w:trPr>
          <w:jc w:val="center"/>
        </w:trPr>
        <w:tc>
          <w:tcPr>
            <w:tcW w:w="2199" w:type="dxa"/>
          </w:tcPr>
          <w:p w:rsidR="00C87845" w:rsidRPr="009F017F" w:rsidRDefault="00C87845" w:rsidP="005B53CC">
            <w:pPr>
              <w:pStyle w:val="Tabletext"/>
              <w:rPr>
                <w:rtl/>
                <w:lang w:bidi="fa-IR"/>
              </w:rPr>
            </w:pPr>
            <w:r w:rsidRPr="009F017F">
              <w:rPr>
                <w:lang w:bidi="fa-IR"/>
              </w:rPr>
              <w:t>Hills</w:t>
            </w:r>
          </w:p>
        </w:tc>
        <w:tc>
          <w:tcPr>
            <w:tcW w:w="0" w:type="auto"/>
          </w:tcPr>
          <w:p w:rsidR="00C87845" w:rsidRPr="009F017F" w:rsidRDefault="00C87845" w:rsidP="005B53CC">
            <w:pPr>
              <w:pStyle w:val="Tabletext"/>
              <w:rPr>
                <w:lang w:bidi="fa-IR"/>
              </w:rPr>
            </w:pPr>
            <w:r w:rsidRPr="009F017F">
              <w:rPr>
                <w:lang w:bidi="fa-IR"/>
              </w:rPr>
              <w:t xml:space="preserve"> 1mS/m</w:t>
            </w:r>
          </w:p>
        </w:tc>
        <w:tc>
          <w:tcPr>
            <w:tcW w:w="2574" w:type="dxa"/>
          </w:tcPr>
          <w:p w:rsidR="00C87845" w:rsidRPr="009F017F" w:rsidRDefault="00C87845" w:rsidP="005B53CC">
            <w:pPr>
              <w:pStyle w:val="Tabletext"/>
              <w:rPr>
                <w:lang w:bidi="fa-IR"/>
              </w:rPr>
            </w:pPr>
            <w:r w:rsidRPr="009F017F">
              <w:rPr>
                <w:lang w:bidi="fa-IR"/>
              </w:rPr>
              <w:t>6-15 degree</w:t>
            </w:r>
          </w:p>
        </w:tc>
      </w:tr>
      <w:tr w:rsidR="00C87845" w:rsidRPr="009F017F" w:rsidTr="00D365DB">
        <w:tblPrEx>
          <w:tblLook w:val="01E0"/>
        </w:tblPrEx>
        <w:trPr>
          <w:jc w:val="center"/>
        </w:trPr>
        <w:tc>
          <w:tcPr>
            <w:tcW w:w="2199" w:type="dxa"/>
          </w:tcPr>
          <w:p w:rsidR="00C87845" w:rsidRPr="009F017F" w:rsidRDefault="006672D1" w:rsidP="005B53CC">
            <w:pPr>
              <w:pStyle w:val="Tabletext"/>
              <w:rPr>
                <w:rtl/>
                <w:lang w:bidi="fa-IR"/>
              </w:rPr>
            </w:pPr>
            <w:r w:rsidRPr="009F017F">
              <w:rPr>
                <w:lang w:bidi="fa-IR"/>
              </w:rPr>
              <w:t>M</w:t>
            </w:r>
            <w:r w:rsidR="00C87845" w:rsidRPr="009F017F">
              <w:rPr>
                <w:lang w:bidi="fa-IR"/>
              </w:rPr>
              <w:t>ountains</w:t>
            </w:r>
          </w:p>
        </w:tc>
        <w:tc>
          <w:tcPr>
            <w:tcW w:w="0" w:type="auto"/>
          </w:tcPr>
          <w:p w:rsidR="00C87845" w:rsidRPr="009F017F" w:rsidRDefault="00C87845" w:rsidP="005B53CC">
            <w:pPr>
              <w:pStyle w:val="Tabletext"/>
              <w:rPr>
                <w:lang w:bidi="fa-IR"/>
              </w:rPr>
            </w:pPr>
            <w:r w:rsidRPr="009F017F">
              <w:rPr>
                <w:lang w:bidi="fa-IR"/>
              </w:rPr>
              <w:t xml:space="preserve">0.3 </w:t>
            </w:r>
            <w:proofErr w:type="spellStart"/>
            <w:r w:rsidRPr="009F017F">
              <w:rPr>
                <w:lang w:bidi="fa-IR"/>
              </w:rPr>
              <w:t>mS</w:t>
            </w:r>
            <w:proofErr w:type="spellEnd"/>
            <w:r w:rsidRPr="009F017F">
              <w:rPr>
                <w:lang w:bidi="fa-IR"/>
              </w:rPr>
              <w:t>/m</w:t>
            </w:r>
          </w:p>
        </w:tc>
        <w:tc>
          <w:tcPr>
            <w:tcW w:w="2574" w:type="dxa"/>
          </w:tcPr>
          <w:p w:rsidR="00C87845" w:rsidRPr="009F017F" w:rsidRDefault="00C87845" w:rsidP="005B53CC">
            <w:pPr>
              <w:pStyle w:val="Tabletext"/>
              <w:rPr>
                <w:lang w:bidi="fa-IR"/>
              </w:rPr>
            </w:pPr>
            <w:r w:rsidRPr="009F017F">
              <w:rPr>
                <w:lang w:bidi="fa-IR"/>
              </w:rPr>
              <w:t>15-20 degree</w:t>
            </w:r>
          </w:p>
        </w:tc>
      </w:tr>
      <w:tr w:rsidR="00C87845" w:rsidRPr="009F017F" w:rsidTr="00D365DB">
        <w:trPr>
          <w:jc w:val="center"/>
        </w:trPr>
        <w:tc>
          <w:tcPr>
            <w:tcW w:w="2199" w:type="dxa"/>
            <w:tcBorders>
              <w:bottom w:val="single" w:sz="4" w:space="0" w:color="auto"/>
            </w:tcBorders>
          </w:tcPr>
          <w:p w:rsidR="00C87845" w:rsidRPr="009F017F" w:rsidRDefault="006672D1" w:rsidP="005B53CC">
            <w:pPr>
              <w:pStyle w:val="Tabletext"/>
              <w:rPr>
                <w:rtl/>
                <w:lang w:bidi="fa-IR"/>
              </w:rPr>
            </w:pPr>
            <w:r w:rsidRPr="009F017F">
              <w:rPr>
                <w:lang w:bidi="fa-IR"/>
              </w:rPr>
              <w:t>M</w:t>
            </w:r>
            <w:r w:rsidR="00C87845" w:rsidRPr="009F017F">
              <w:rPr>
                <w:lang w:bidi="fa-IR"/>
              </w:rPr>
              <w:t>ountains with rocks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87845" w:rsidRPr="009F017F" w:rsidRDefault="00C87845" w:rsidP="005B53CC">
            <w:pPr>
              <w:pStyle w:val="Tabletext"/>
              <w:rPr>
                <w:lang w:bidi="fa-IR"/>
              </w:rPr>
            </w:pPr>
            <w:r w:rsidRPr="009F017F">
              <w:rPr>
                <w:lang w:bidi="fa-IR"/>
              </w:rPr>
              <w:t xml:space="preserve">0.1 </w:t>
            </w:r>
            <w:proofErr w:type="spellStart"/>
            <w:r w:rsidRPr="009F017F">
              <w:rPr>
                <w:lang w:bidi="fa-IR"/>
              </w:rPr>
              <w:t>mS</w:t>
            </w:r>
            <w:proofErr w:type="spellEnd"/>
            <w:r w:rsidRPr="009F017F">
              <w:rPr>
                <w:lang w:bidi="fa-IR"/>
              </w:rPr>
              <w:t>/m</w:t>
            </w:r>
          </w:p>
        </w:tc>
        <w:tc>
          <w:tcPr>
            <w:tcW w:w="2574" w:type="dxa"/>
            <w:tcBorders>
              <w:bottom w:val="single" w:sz="4" w:space="0" w:color="auto"/>
            </w:tcBorders>
          </w:tcPr>
          <w:p w:rsidR="00C87845" w:rsidRPr="009F017F" w:rsidRDefault="00C87845" w:rsidP="005B53CC">
            <w:pPr>
              <w:pStyle w:val="Tabletext"/>
              <w:rPr>
                <w:lang w:bidi="fa-IR"/>
              </w:rPr>
            </w:pPr>
            <w:r w:rsidRPr="009F017F">
              <w:rPr>
                <w:lang w:bidi="fa-IR"/>
              </w:rPr>
              <w:t>Over 20 degree</w:t>
            </w:r>
          </w:p>
        </w:tc>
      </w:tr>
      <w:tr w:rsidR="00D365DB" w:rsidRPr="009F017F" w:rsidTr="00D365DB">
        <w:trPr>
          <w:jc w:val="center"/>
        </w:trPr>
        <w:tc>
          <w:tcPr>
            <w:tcW w:w="6829" w:type="dxa"/>
            <w:gridSpan w:val="3"/>
            <w:tcBorders>
              <w:left w:val="nil"/>
              <w:bottom w:val="nil"/>
              <w:right w:val="nil"/>
            </w:tcBorders>
          </w:tcPr>
          <w:p w:rsidR="00D365DB" w:rsidRPr="009F017F" w:rsidRDefault="00D365DB" w:rsidP="00D365DB">
            <w:pPr>
              <w:pStyle w:val="Tabletext"/>
              <w:ind w:left="284" w:hanging="284"/>
              <w:rPr>
                <w:lang w:bidi="fa-IR"/>
              </w:rPr>
            </w:pPr>
            <w:r>
              <w:rPr>
                <w:szCs w:val="24"/>
              </w:rPr>
              <w:t>*</w:t>
            </w:r>
            <w:r>
              <w:rPr>
                <w:szCs w:val="24"/>
              </w:rPr>
              <w:tab/>
            </w:r>
            <w:r w:rsidRPr="009F017F">
              <w:rPr>
                <w:szCs w:val="24"/>
              </w:rPr>
              <w:t>To optimize slope map, water body map should be adde</w:t>
            </w:r>
            <w:r>
              <w:rPr>
                <w:szCs w:val="24"/>
              </w:rPr>
              <w:t xml:space="preserve">d with a conductivity of 100 </w:t>
            </w:r>
            <w:proofErr w:type="spellStart"/>
            <w:r>
              <w:rPr>
                <w:szCs w:val="24"/>
              </w:rPr>
              <w:t>mS</w:t>
            </w:r>
            <w:r w:rsidRPr="009F017F">
              <w:rPr>
                <w:szCs w:val="24"/>
              </w:rPr>
              <w:t>.</w:t>
            </w:r>
            <w:proofErr w:type="spellEnd"/>
          </w:p>
        </w:tc>
      </w:tr>
    </w:tbl>
    <w:p w:rsidR="00C87845" w:rsidRPr="009F017F" w:rsidRDefault="00C87845" w:rsidP="00EC512F">
      <w:pPr>
        <w:jc w:val="center"/>
        <w:rPr>
          <w:szCs w:val="24"/>
        </w:rPr>
      </w:pPr>
    </w:p>
    <w:p w:rsidR="00AF4647" w:rsidRDefault="00AF4647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szCs w:val="24"/>
        </w:rPr>
      </w:pPr>
      <w:r>
        <w:rPr>
          <w:szCs w:val="24"/>
        </w:rPr>
        <w:br w:type="page"/>
      </w:r>
    </w:p>
    <w:p w:rsidR="006672D1" w:rsidRPr="009F017F" w:rsidRDefault="006672D1" w:rsidP="001F2808">
      <w:pPr>
        <w:spacing w:before="0"/>
        <w:jc w:val="center"/>
        <w:rPr>
          <w:szCs w:val="24"/>
        </w:rPr>
      </w:pPr>
    </w:p>
    <w:p w:rsidR="006672D1" w:rsidRPr="009F017F" w:rsidRDefault="00070A36" w:rsidP="001F2808">
      <w:pPr>
        <w:jc w:val="center"/>
        <w:rPr>
          <w:szCs w:val="24"/>
        </w:rPr>
      </w:pPr>
      <w:r w:rsidRPr="00070A36">
        <w:rPr>
          <w:noProof/>
          <w:szCs w:val="24"/>
          <w:lang w:val="en-US" w:eastAsia="zh-CN"/>
        </w:rPr>
        <w:pict>
          <v:shape id="Text Box 24" o:spid="_x0000_s1027" type="#_x0000_t202" style="position:absolute;left:0;text-align:left;margin-left:113.4pt;margin-top:8.7pt;width:373.8pt;height:340.4pt;z-index:25167052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">
            <v:textbox style="mso-fit-shape-to-text:t">
              <w:txbxContent>
                <w:p w:rsidR="00EE2571" w:rsidRDefault="00EE2571" w:rsidP="006672D1">
                  <w:pPr>
                    <w:jc w:val="center"/>
                  </w:pPr>
                  <w:r>
                    <w:rPr>
                      <w:noProof/>
                      <w:lang w:val="pt-BR" w:eastAsia="pt-BR"/>
                    </w:rPr>
                    <w:drawing>
                      <wp:inline distT="0" distB="0" distL="0" distR="0">
                        <wp:extent cx="4552950" cy="4067175"/>
                        <wp:effectExtent l="0" t="0" r="0" b="9525"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52950" cy="406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70A36">
        <w:rPr>
          <w:noProof/>
          <w:szCs w:val="24"/>
          <w:lang w:val="en-US" w:eastAsia="zh-CN"/>
        </w:rPr>
        <w:pict>
          <v:shape id="Text Box 22" o:spid="_x0000_s1028" type="#_x0000_t202" style="position:absolute;left:0;text-align:left;margin-left:-15.75pt;margin-top:11.5pt;width:117pt;height:191.2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">
            <v:textbox>
              <w:txbxContent>
                <w:p w:rsidR="00EE2571" w:rsidRDefault="00EE2571" w:rsidP="006672D1">
                  <w:r>
                    <w:rPr>
                      <w:noProof/>
                      <w:lang w:val="pt-BR" w:eastAsia="pt-BR"/>
                    </w:rPr>
                    <w:drawing>
                      <wp:inline distT="0" distB="0" distL="0" distR="0">
                        <wp:extent cx="1314450" cy="2286000"/>
                        <wp:effectExtent l="0" t="0" r="0" b="0"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4450" cy="228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70A36">
        <w:rPr>
          <w:noProof/>
          <w:szCs w:val="24"/>
          <w:lang w:val="en-US" w:eastAsia="zh-CN"/>
        </w:rPr>
        <w:pict>
          <v:shape id="Text Box 19" o:spid="_x0000_s1029" type="#_x0000_t202" style="position:absolute;left:0;text-align:left;margin-left:135.15pt;margin-top:13.95pt;width:373.8pt;height:340.4pt;z-index:25166336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">
            <v:textbox style="mso-fit-shape-to-text:t">
              <w:txbxContent>
                <w:p w:rsidR="00EE2571" w:rsidRDefault="00EE2571" w:rsidP="006672D1">
                  <w:pPr>
                    <w:jc w:val="center"/>
                  </w:pPr>
                  <w:bookmarkStart w:id="9" w:name="_GoBack"/>
                  <w:bookmarkEnd w:id="9"/>
                </w:p>
              </w:txbxContent>
            </v:textbox>
          </v:shape>
        </w:pict>
      </w:r>
    </w:p>
    <w:p w:rsidR="006672D1" w:rsidRPr="009F017F" w:rsidRDefault="006672D1" w:rsidP="001F2808">
      <w:pPr>
        <w:jc w:val="center"/>
        <w:rPr>
          <w:szCs w:val="24"/>
        </w:rPr>
      </w:pPr>
    </w:p>
    <w:p w:rsidR="006672D1" w:rsidRPr="009F017F" w:rsidRDefault="006672D1" w:rsidP="001F2808">
      <w:pPr>
        <w:jc w:val="center"/>
        <w:rPr>
          <w:szCs w:val="24"/>
        </w:rPr>
      </w:pPr>
    </w:p>
    <w:p w:rsidR="006672D1" w:rsidRPr="009F017F" w:rsidRDefault="006672D1" w:rsidP="001F2808">
      <w:pPr>
        <w:jc w:val="center"/>
        <w:rPr>
          <w:szCs w:val="24"/>
        </w:rPr>
      </w:pPr>
    </w:p>
    <w:p w:rsidR="006672D1" w:rsidRPr="009F017F" w:rsidRDefault="006672D1" w:rsidP="001F2808">
      <w:pPr>
        <w:jc w:val="center"/>
        <w:rPr>
          <w:szCs w:val="24"/>
        </w:rPr>
      </w:pPr>
    </w:p>
    <w:p w:rsidR="006672D1" w:rsidRPr="009F017F" w:rsidRDefault="006672D1" w:rsidP="001F2808">
      <w:pPr>
        <w:jc w:val="center"/>
        <w:rPr>
          <w:szCs w:val="24"/>
        </w:rPr>
      </w:pPr>
    </w:p>
    <w:p w:rsidR="006672D1" w:rsidRPr="009F017F" w:rsidRDefault="006672D1" w:rsidP="001F2808">
      <w:pPr>
        <w:jc w:val="center"/>
        <w:rPr>
          <w:szCs w:val="24"/>
        </w:rPr>
      </w:pPr>
    </w:p>
    <w:p w:rsidR="006672D1" w:rsidRPr="009F017F" w:rsidRDefault="006672D1" w:rsidP="001F2808">
      <w:pPr>
        <w:jc w:val="center"/>
        <w:rPr>
          <w:szCs w:val="24"/>
        </w:rPr>
      </w:pPr>
    </w:p>
    <w:p w:rsidR="006672D1" w:rsidRPr="009F017F" w:rsidRDefault="006672D1" w:rsidP="001F2808">
      <w:pPr>
        <w:jc w:val="center"/>
        <w:rPr>
          <w:szCs w:val="24"/>
        </w:rPr>
      </w:pPr>
    </w:p>
    <w:p w:rsidR="006672D1" w:rsidRDefault="006672D1" w:rsidP="001F2808">
      <w:pPr>
        <w:jc w:val="center"/>
        <w:rPr>
          <w:szCs w:val="24"/>
        </w:rPr>
      </w:pPr>
    </w:p>
    <w:p w:rsidR="006672D1" w:rsidRDefault="006672D1" w:rsidP="001F2808">
      <w:pPr>
        <w:jc w:val="center"/>
        <w:rPr>
          <w:szCs w:val="24"/>
        </w:rPr>
      </w:pPr>
    </w:p>
    <w:p w:rsidR="006672D1" w:rsidRPr="009F017F" w:rsidRDefault="006672D1" w:rsidP="001F2808">
      <w:pPr>
        <w:jc w:val="center"/>
        <w:rPr>
          <w:szCs w:val="24"/>
        </w:rPr>
      </w:pPr>
    </w:p>
    <w:p w:rsidR="006672D1" w:rsidRPr="009F017F" w:rsidRDefault="006672D1" w:rsidP="001F2808">
      <w:pPr>
        <w:jc w:val="center"/>
        <w:rPr>
          <w:szCs w:val="24"/>
        </w:rPr>
      </w:pPr>
    </w:p>
    <w:p w:rsidR="006672D1" w:rsidRDefault="006672D1" w:rsidP="001F2808">
      <w:pPr>
        <w:jc w:val="center"/>
        <w:rPr>
          <w:szCs w:val="24"/>
        </w:rPr>
      </w:pPr>
    </w:p>
    <w:p w:rsidR="006672D1" w:rsidRDefault="006672D1" w:rsidP="001F2808">
      <w:pPr>
        <w:jc w:val="center"/>
        <w:rPr>
          <w:szCs w:val="24"/>
        </w:rPr>
      </w:pPr>
    </w:p>
    <w:p w:rsidR="006672D1" w:rsidRDefault="006672D1" w:rsidP="001F2808">
      <w:pPr>
        <w:jc w:val="center"/>
        <w:rPr>
          <w:szCs w:val="24"/>
        </w:rPr>
      </w:pPr>
    </w:p>
    <w:p w:rsidR="006672D1" w:rsidRDefault="006672D1" w:rsidP="001F2808">
      <w:pPr>
        <w:jc w:val="center"/>
        <w:rPr>
          <w:szCs w:val="24"/>
        </w:rPr>
      </w:pPr>
    </w:p>
    <w:p w:rsidR="00C87845" w:rsidRPr="009F017F" w:rsidRDefault="00C87845" w:rsidP="001F2808">
      <w:pPr>
        <w:jc w:val="center"/>
        <w:rPr>
          <w:szCs w:val="24"/>
        </w:rPr>
      </w:pPr>
    </w:p>
    <w:p w:rsidR="001F2808" w:rsidRDefault="001F2808" w:rsidP="001F2808">
      <w:pPr>
        <w:jc w:val="center"/>
        <w:rPr>
          <w:szCs w:val="24"/>
        </w:rPr>
      </w:pPr>
    </w:p>
    <w:p w:rsidR="00C87845" w:rsidRPr="009F017F" w:rsidRDefault="00C87845" w:rsidP="00C87845">
      <w:pPr>
        <w:rPr>
          <w:szCs w:val="24"/>
        </w:rPr>
      </w:pPr>
      <w:r w:rsidRPr="009F017F">
        <w:rPr>
          <w:szCs w:val="24"/>
        </w:rPr>
        <w:t>By using the new method and slope map (with 200 m accuracy), the predicted field strength is quite close to measured results. Furthermore, the border of coverage area estimated in this way, matches to that obtained by measurements in 90% of MF radio stations in I.R. of Iran.</w:t>
      </w:r>
    </w:p>
    <w:p w:rsidR="00C87845" w:rsidRPr="009F017F" w:rsidRDefault="00C87845" w:rsidP="00C87845">
      <w:pPr>
        <w:rPr>
          <w:szCs w:val="24"/>
        </w:rPr>
      </w:pPr>
      <w:r w:rsidRPr="009F017F">
        <w:rPr>
          <w:szCs w:val="24"/>
        </w:rPr>
        <w:t xml:space="preserve">According to measurement campaigns conducted in I.R of Iran, almost 70% of the </w:t>
      </w:r>
      <w:r w:rsidR="00CF06DA">
        <w:rPr>
          <w:szCs w:val="24"/>
        </w:rPr>
        <w:t xml:space="preserve">measured values fall within </w:t>
      </w:r>
      <w:proofErr w:type="gramStart"/>
      <w:r w:rsidR="00CF06DA">
        <w:rPr>
          <w:szCs w:val="24"/>
        </w:rPr>
        <w:t>the +/-</w:t>
      </w:r>
      <w:proofErr w:type="gramEnd"/>
      <w:r w:rsidRPr="009F017F">
        <w:rPr>
          <w:szCs w:val="24"/>
        </w:rPr>
        <w:t>3 dB around the predicted values.</w:t>
      </w:r>
    </w:p>
    <w:p w:rsidR="00913BE9" w:rsidRDefault="00913BE9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szCs w:val="24"/>
        </w:rPr>
      </w:pPr>
      <w:r>
        <w:rPr>
          <w:szCs w:val="24"/>
        </w:rPr>
        <w:br w:type="page"/>
      </w:r>
    </w:p>
    <w:p w:rsidR="00C87845" w:rsidRPr="009F017F" w:rsidRDefault="00C87845" w:rsidP="00C87845">
      <w:pPr>
        <w:rPr>
          <w:szCs w:val="24"/>
        </w:rPr>
      </w:pPr>
      <w:r w:rsidRPr="009F017F">
        <w:rPr>
          <w:szCs w:val="24"/>
        </w:rPr>
        <w:lastRenderedPageBreak/>
        <w:t>There are some examples of comparison between Slope method and the method using old ITU ground conductivity maps:</w:t>
      </w:r>
    </w:p>
    <w:p w:rsidR="00C87845" w:rsidRPr="009F017F" w:rsidRDefault="00C87845" w:rsidP="006672D1">
      <w:pPr>
        <w:spacing w:before="0"/>
        <w:rPr>
          <w:szCs w:val="24"/>
        </w:rPr>
      </w:pPr>
    </w:p>
    <w:tbl>
      <w:tblPr>
        <w:tblW w:w="4924" w:type="pct"/>
        <w:tblInd w:w="150" w:type="dxa"/>
        <w:tblLook w:val="00A0"/>
      </w:tblPr>
      <w:tblGrid>
        <w:gridCol w:w="1675"/>
        <w:gridCol w:w="1533"/>
        <w:gridCol w:w="1491"/>
        <w:gridCol w:w="1289"/>
        <w:gridCol w:w="1289"/>
        <w:gridCol w:w="1213"/>
        <w:gridCol w:w="1215"/>
      </w:tblGrid>
      <w:tr w:rsidR="00C87845" w:rsidRPr="009F017F" w:rsidTr="00913BE9">
        <w:trPr>
          <w:trHeight w:val="1515"/>
        </w:trPr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845" w:rsidRPr="009F017F" w:rsidRDefault="00C87845" w:rsidP="00EC512F">
            <w:pPr>
              <w:pStyle w:val="Tablehead"/>
            </w:pPr>
            <w:r w:rsidRPr="009F017F">
              <w:t>Stations</w:t>
            </w:r>
          </w:p>
        </w:tc>
        <w:tc>
          <w:tcPr>
            <w:tcW w:w="7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C87845" w:rsidRPr="009F017F" w:rsidRDefault="00C87845" w:rsidP="006672D1">
            <w:pPr>
              <w:pStyle w:val="Tablehead"/>
            </w:pPr>
            <w:r w:rsidRPr="009F017F">
              <w:t>Coverage Correlation**</w:t>
            </w:r>
            <w:r w:rsidRPr="009F017F">
              <w:br/>
              <w:t>(Slope method)</w:t>
            </w:r>
            <w:r w:rsidR="006672D1">
              <w:br/>
            </w:r>
            <w:r w:rsidRPr="009F017F">
              <w:t>%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845" w:rsidRPr="009F017F" w:rsidRDefault="00C87845" w:rsidP="006672D1">
            <w:pPr>
              <w:pStyle w:val="Tablehead"/>
            </w:pPr>
            <w:r w:rsidRPr="009F017F">
              <w:t>Coverage Correlation</w:t>
            </w:r>
            <w:r w:rsidRPr="009F017F">
              <w:br/>
              <w:t>(old method)</w:t>
            </w:r>
            <w:r w:rsidR="006672D1">
              <w:br/>
            </w:r>
            <w:r w:rsidRPr="009F017F">
              <w:t>%</w:t>
            </w:r>
          </w:p>
        </w:tc>
        <w:tc>
          <w:tcPr>
            <w:tcW w:w="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C87845" w:rsidRPr="009F017F" w:rsidRDefault="00C87845" w:rsidP="006672D1">
            <w:pPr>
              <w:pStyle w:val="Tablehead"/>
            </w:pPr>
            <w:r w:rsidRPr="009F017F">
              <w:t>Standard deviation</w:t>
            </w:r>
            <w:r w:rsidRPr="009F017F">
              <w:br/>
              <w:t>(Slope method)</w:t>
            </w:r>
            <w:r w:rsidR="006672D1">
              <w:br/>
            </w:r>
            <w:r w:rsidRPr="009F017F">
              <w:t>dB</w:t>
            </w:r>
          </w:p>
        </w:tc>
        <w:tc>
          <w:tcPr>
            <w:tcW w:w="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845" w:rsidRPr="009F017F" w:rsidRDefault="00C87845" w:rsidP="006672D1">
            <w:pPr>
              <w:pStyle w:val="Tablehead"/>
            </w:pPr>
            <w:r w:rsidRPr="009F017F">
              <w:t>Standard deviation</w:t>
            </w:r>
            <w:r w:rsidRPr="009F017F">
              <w:br/>
              <w:t>(old method)</w:t>
            </w:r>
            <w:r w:rsidR="006672D1">
              <w:br/>
            </w:r>
            <w:r w:rsidRPr="009F017F">
              <w:t>dB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C87845" w:rsidRPr="009F017F" w:rsidRDefault="00C87845" w:rsidP="006672D1">
            <w:pPr>
              <w:pStyle w:val="Tablehead"/>
            </w:pPr>
            <w:r w:rsidRPr="009F017F">
              <w:t>Average Error</w:t>
            </w:r>
            <w:r w:rsidRPr="009F017F">
              <w:br/>
              <w:t>(Slope method)</w:t>
            </w:r>
            <w:r w:rsidR="006672D1">
              <w:br/>
            </w:r>
            <w:r w:rsidRPr="009F017F">
              <w:t>dB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845" w:rsidRPr="009F017F" w:rsidRDefault="00C87845" w:rsidP="006672D1">
            <w:pPr>
              <w:pStyle w:val="Tablehead"/>
            </w:pPr>
            <w:r w:rsidRPr="009F017F">
              <w:t>Average Error</w:t>
            </w:r>
            <w:r w:rsidRPr="009F017F">
              <w:br/>
              <w:t>(old method)</w:t>
            </w:r>
            <w:r w:rsidR="006672D1">
              <w:br/>
            </w:r>
            <w:r w:rsidRPr="009F017F">
              <w:t>dB</w:t>
            </w:r>
          </w:p>
        </w:tc>
      </w:tr>
      <w:tr w:rsidR="00C87845" w:rsidRPr="009F017F" w:rsidTr="00913BE9">
        <w:trPr>
          <w:trHeight w:val="300"/>
        </w:trPr>
        <w:tc>
          <w:tcPr>
            <w:tcW w:w="8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87845" w:rsidRPr="009F017F" w:rsidRDefault="00C87845" w:rsidP="00EC512F">
            <w:pPr>
              <w:pStyle w:val="Tabletext"/>
            </w:pPr>
            <w:proofErr w:type="spellStart"/>
            <w:r w:rsidRPr="009F017F">
              <w:t>AzarShahr</w:t>
            </w:r>
            <w:proofErr w:type="spellEnd"/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C87845" w:rsidRPr="009F017F" w:rsidRDefault="00C87845" w:rsidP="006E7218">
            <w:pPr>
              <w:pStyle w:val="Tabletext"/>
              <w:jc w:val="center"/>
            </w:pPr>
            <w:r w:rsidRPr="009F017F">
              <w:t>76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87845" w:rsidRPr="009F017F" w:rsidRDefault="00C87845" w:rsidP="006E7218">
            <w:pPr>
              <w:pStyle w:val="Tabletext"/>
              <w:jc w:val="center"/>
            </w:pPr>
            <w:r w:rsidRPr="009F017F">
              <w:t>63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C87845" w:rsidRPr="009F017F" w:rsidRDefault="00C87845" w:rsidP="006E7218">
            <w:pPr>
              <w:pStyle w:val="Tabletext"/>
              <w:jc w:val="center"/>
            </w:pPr>
            <w:r w:rsidRPr="009F017F">
              <w:t>7.1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87845" w:rsidRPr="009F017F" w:rsidRDefault="00C87845" w:rsidP="006E7218">
            <w:pPr>
              <w:pStyle w:val="Tabletext"/>
              <w:jc w:val="center"/>
            </w:pPr>
            <w:r w:rsidRPr="009F017F">
              <w:t>7.7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C87845" w:rsidRPr="009F017F" w:rsidRDefault="00C87845" w:rsidP="006E7218">
            <w:pPr>
              <w:pStyle w:val="Tabletext"/>
              <w:jc w:val="center"/>
            </w:pPr>
            <w:r w:rsidRPr="009F017F">
              <w:t>-2.4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87845" w:rsidRPr="009F017F" w:rsidRDefault="00C87845" w:rsidP="006E7218">
            <w:pPr>
              <w:pStyle w:val="Tabletext"/>
              <w:jc w:val="center"/>
            </w:pPr>
            <w:r w:rsidRPr="009F017F">
              <w:t>1.6</w:t>
            </w:r>
          </w:p>
        </w:tc>
      </w:tr>
      <w:tr w:rsidR="00C87845" w:rsidRPr="009F017F" w:rsidTr="00913BE9">
        <w:trPr>
          <w:trHeight w:val="300"/>
        </w:trPr>
        <w:tc>
          <w:tcPr>
            <w:tcW w:w="8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87845" w:rsidRPr="009F017F" w:rsidRDefault="00C87845" w:rsidP="00EC512F">
            <w:pPr>
              <w:pStyle w:val="Tabletext"/>
            </w:pPr>
            <w:proofErr w:type="spellStart"/>
            <w:r w:rsidRPr="009F017F">
              <w:t>Dorood</w:t>
            </w:r>
            <w:proofErr w:type="spellEnd"/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C87845" w:rsidRPr="009F017F" w:rsidRDefault="00C87845" w:rsidP="006E7218">
            <w:pPr>
              <w:pStyle w:val="Tabletext"/>
              <w:jc w:val="center"/>
            </w:pPr>
            <w:r w:rsidRPr="009F017F">
              <w:t>96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87845" w:rsidRPr="009F017F" w:rsidRDefault="00C87845" w:rsidP="006E7218">
            <w:pPr>
              <w:pStyle w:val="Tabletext"/>
              <w:jc w:val="center"/>
            </w:pPr>
            <w:r w:rsidRPr="009F017F">
              <w:t>30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C87845" w:rsidRPr="009F017F" w:rsidRDefault="00C87845" w:rsidP="006E7218">
            <w:pPr>
              <w:pStyle w:val="Tabletext"/>
              <w:jc w:val="center"/>
            </w:pPr>
            <w:r w:rsidRPr="009F017F">
              <w:t>1.04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87845" w:rsidRPr="009F017F" w:rsidRDefault="00C87845" w:rsidP="006E7218">
            <w:pPr>
              <w:pStyle w:val="Tabletext"/>
              <w:jc w:val="center"/>
            </w:pPr>
            <w:r w:rsidRPr="009F017F">
              <w:t>7.89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C87845" w:rsidRPr="009F017F" w:rsidRDefault="00C87845" w:rsidP="006E7218">
            <w:pPr>
              <w:pStyle w:val="Tabletext"/>
              <w:jc w:val="center"/>
            </w:pPr>
            <w:r w:rsidRPr="009F017F">
              <w:t>-0.19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87845" w:rsidRPr="009F017F" w:rsidRDefault="00C87845" w:rsidP="006E7218">
            <w:pPr>
              <w:pStyle w:val="Tabletext"/>
              <w:jc w:val="center"/>
            </w:pPr>
            <w:r w:rsidRPr="009F017F">
              <w:t>-7.8</w:t>
            </w:r>
          </w:p>
        </w:tc>
      </w:tr>
      <w:tr w:rsidR="00C87845" w:rsidRPr="009F017F" w:rsidTr="00913BE9">
        <w:trPr>
          <w:trHeight w:val="300"/>
        </w:trPr>
        <w:tc>
          <w:tcPr>
            <w:tcW w:w="8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87845" w:rsidRPr="009F017F" w:rsidRDefault="00C87845" w:rsidP="00EC512F">
            <w:pPr>
              <w:pStyle w:val="Tabletext"/>
            </w:pPr>
            <w:proofErr w:type="spellStart"/>
            <w:r w:rsidRPr="009F017F">
              <w:t>Ghazvin</w:t>
            </w:r>
            <w:proofErr w:type="spellEnd"/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C87845" w:rsidRPr="009F017F" w:rsidRDefault="00C87845" w:rsidP="006E7218">
            <w:pPr>
              <w:pStyle w:val="Tabletext"/>
              <w:jc w:val="center"/>
            </w:pPr>
            <w:r w:rsidRPr="009F017F">
              <w:t>96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87845" w:rsidRPr="009F017F" w:rsidRDefault="00C87845" w:rsidP="006E7218">
            <w:pPr>
              <w:pStyle w:val="Tabletext"/>
              <w:jc w:val="center"/>
            </w:pPr>
            <w:r w:rsidRPr="009F017F">
              <w:t>75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C87845" w:rsidRPr="009F017F" w:rsidRDefault="00C87845" w:rsidP="006E7218">
            <w:pPr>
              <w:pStyle w:val="Tabletext"/>
              <w:jc w:val="center"/>
            </w:pPr>
            <w:r w:rsidRPr="009F017F">
              <w:t>1.37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87845" w:rsidRPr="009F017F" w:rsidRDefault="00C87845" w:rsidP="006E7218">
            <w:pPr>
              <w:pStyle w:val="Tabletext"/>
              <w:jc w:val="center"/>
            </w:pPr>
            <w:r w:rsidRPr="009F017F">
              <w:t>3.76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C87845" w:rsidRPr="009F017F" w:rsidRDefault="00C87845" w:rsidP="006E7218">
            <w:pPr>
              <w:pStyle w:val="Tabletext"/>
              <w:jc w:val="center"/>
            </w:pPr>
            <w:r w:rsidRPr="009F017F">
              <w:t>-0.23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87845" w:rsidRPr="009F017F" w:rsidRDefault="00C87845" w:rsidP="006E7218">
            <w:pPr>
              <w:pStyle w:val="Tabletext"/>
              <w:jc w:val="center"/>
            </w:pPr>
            <w:r w:rsidRPr="009F017F">
              <w:t>2.08</w:t>
            </w:r>
          </w:p>
        </w:tc>
      </w:tr>
      <w:tr w:rsidR="00C87845" w:rsidRPr="009F017F" w:rsidTr="00913BE9">
        <w:trPr>
          <w:trHeight w:val="300"/>
        </w:trPr>
        <w:tc>
          <w:tcPr>
            <w:tcW w:w="8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87845" w:rsidRPr="009F017F" w:rsidRDefault="00C87845" w:rsidP="00EC512F">
            <w:pPr>
              <w:pStyle w:val="Tabletext"/>
            </w:pPr>
            <w:r w:rsidRPr="009F017F">
              <w:t>Isfahan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C87845" w:rsidRPr="009F017F" w:rsidRDefault="00C87845" w:rsidP="006E7218">
            <w:pPr>
              <w:pStyle w:val="Tabletext"/>
              <w:jc w:val="center"/>
            </w:pPr>
            <w:r w:rsidRPr="009F017F">
              <w:t>88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87845" w:rsidRPr="009F017F" w:rsidRDefault="00C87845" w:rsidP="006E7218">
            <w:pPr>
              <w:pStyle w:val="Tabletext"/>
              <w:jc w:val="center"/>
            </w:pPr>
            <w:r w:rsidRPr="009F017F">
              <w:t>61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C87845" w:rsidRPr="009F017F" w:rsidRDefault="00C87845" w:rsidP="006E7218">
            <w:pPr>
              <w:pStyle w:val="Tabletext"/>
              <w:jc w:val="center"/>
            </w:pPr>
            <w:r w:rsidRPr="009F017F">
              <w:t>7.78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87845" w:rsidRPr="009F017F" w:rsidRDefault="00C87845" w:rsidP="006E7218">
            <w:pPr>
              <w:pStyle w:val="Tabletext"/>
              <w:jc w:val="center"/>
            </w:pPr>
            <w:r w:rsidRPr="009F017F">
              <w:t>8.58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C87845" w:rsidRPr="009F017F" w:rsidRDefault="00C87845" w:rsidP="006E7218">
            <w:pPr>
              <w:pStyle w:val="Tabletext"/>
              <w:jc w:val="center"/>
            </w:pPr>
            <w:r w:rsidRPr="009F017F">
              <w:t>0.72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87845" w:rsidRPr="009F017F" w:rsidRDefault="00C87845" w:rsidP="006E7218">
            <w:pPr>
              <w:pStyle w:val="Tabletext"/>
              <w:jc w:val="center"/>
            </w:pPr>
            <w:r w:rsidRPr="009F017F">
              <w:t>0.86</w:t>
            </w:r>
          </w:p>
        </w:tc>
      </w:tr>
      <w:tr w:rsidR="00C87845" w:rsidRPr="009F017F" w:rsidTr="00913BE9">
        <w:trPr>
          <w:trHeight w:val="300"/>
        </w:trPr>
        <w:tc>
          <w:tcPr>
            <w:tcW w:w="8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87845" w:rsidRPr="009F017F" w:rsidRDefault="00C87845" w:rsidP="00EC512F">
            <w:pPr>
              <w:pStyle w:val="Tabletext"/>
            </w:pPr>
            <w:proofErr w:type="spellStart"/>
            <w:r w:rsidRPr="009F017F">
              <w:t>KhoramAbad</w:t>
            </w:r>
            <w:proofErr w:type="spellEnd"/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C87845" w:rsidRPr="009F017F" w:rsidRDefault="00C87845" w:rsidP="006E7218">
            <w:pPr>
              <w:pStyle w:val="Tabletext"/>
              <w:jc w:val="center"/>
            </w:pPr>
            <w:r w:rsidRPr="009F017F">
              <w:t>93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87845" w:rsidRPr="009F017F" w:rsidRDefault="00C87845" w:rsidP="006E7218">
            <w:pPr>
              <w:pStyle w:val="Tabletext"/>
              <w:jc w:val="center"/>
            </w:pPr>
            <w:r w:rsidRPr="009F017F">
              <w:t>57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C87845" w:rsidRPr="009F017F" w:rsidRDefault="00C87845" w:rsidP="006E7218">
            <w:pPr>
              <w:pStyle w:val="Tabletext"/>
              <w:jc w:val="center"/>
            </w:pPr>
            <w:r w:rsidRPr="009F017F">
              <w:t>2.14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87845" w:rsidRPr="009F017F" w:rsidRDefault="00C87845" w:rsidP="006E7218">
            <w:pPr>
              <w:pStyle w:val="Tabletext"/>
              <w:jc w:val="center"/>
            </w:pPr>
            <w:r w:rsidRPr="009F017F">
              <w:t>4.49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C87845" w:rsidRPr="009F017F" w:rsidRDefault="00C87845" w:rsidP="006E7218">
            <w:pPr>
              <w:pStyle w:val="Tabletext"/>
              <w:jc w:val="center"/>
            </w:pPr>
            <w:r w:rsidRPr="009F017F">
              <w:t>0.54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87845" w:rsidRPr="009F017F" w:rsidRDefault="00C87845" w:rsidP="006E7218">
            <w:pPr>
              <w:pStyle w:val="Tabletext"/>
              <w:jc w:val="center"/>
            </w:pPr>
            <w:r w:rsidRPr="009F017F">
              <w:t>3.26</w:t>
            </w:r>
          </w:p>
        </w:tc>
      </w:tr>
      <w:tr w:rsidR="00C87845" w:rsidRPr="009F017F" w:rsidTr="00913BE9">
        <w:trPr>
          <w:trHeight w:val="300"/>
        </w:trPr>
        <w:tc>
          <w:tcPr>
            <w:tcW w:w="8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87845" w:rsidRPr="009F017F" w:rsidRDefault="00C87845" w:rsidP="00EC512F">
            <w:pPr>
              <w:pStyle w:val="Tabletext"/>
            </w:pPr>
            <w:proofErr w:type="spellStart"/>
            <w:r w:rsidRPr="009F017F">
              <w:t>Shooshtar</w:t>
            </w:r>
            <w:proofErr w:type="spellEnd"/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C87845" w:rsidRPr="009F017F" w:rsidRDefault="00C87845" w:rsidP="006E7218">
            <w:pPr>
              <w:pStyle w:val="Tabletext"/>
              <w:jc w:val="center"/>
            </w:pPr>
            <w:r w:rsidRPr="009F017F">
              <w:t>85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87845" w:rsidRPr="009F017F" w:rsidRDefault="00C87845" w:rsidP="006E7218">
            <w:pPr>
              <w:pStyle w:val="Tabletext"/>
              <w:jc w:val="center"/>
            </w:pPr>
            <w:r w:rsidRPr="009F017F">
              <w:t>44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C87845" w:rsidRPr="009F017F" w:rsidRDefault="00C87845" w:rsidP="006E7218">
            <w:pPr>
              <w:pStyle w:val="Tabletext"/>
              <w:jc w:val="center"/>
            </w:pPr>
            <w:r w:rsidRPr="009F017F">
              <w:t>2.78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87845" w:rsidRPr="009F017F" w:rsidRDefault="00C87845" w:rsidP="006E7218">
            <w:pPr>
              <w:pStyle w:val="Tabletext"/>
              <w:jc w:val="center"/>
            </w:pPr>
            <w:r w:rsidRPr="009F017F">
              <w:t>4.53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C87845" w:rsidRPr="009F017F" w:rsidRDefault="00C87845" w:rsidP="006E7218">
            <w:pPr>
              <w:pStyle w:val="Tabletext"/>
              <w:jc w:val="center"/>
            </w:pPr>
            <w:r w:rsidRPr="009F017F">
              <w:t>0.73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87845" w:rsidRPr="009F017F" w:rsidRDefault="00C87845" w:rsidP="006E7218">
            <w:pPr>
              <w:pStyle w:val="Tabletext"/>
              <w:jc w:val="center"/>
            </w:pPr>
            <w:r w:rsidRPr="009F017F">
              <w:t>4.39</w:t>
            </w:r>
          </w:p>
        </w:tc>
      </w:tr>
      <w:tr w:rsidR="00C87845" w:rsidRPr="009F017F" w:rsidTr="00913BE9">
        <w:trPr>
          <w:trHeight w:val="300"/>
        </w:trPr>
        <w:tc>
          <w:tcPr>
            <w:tcW w:w="8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87845" w:rsidRPr="009F017F" w:rsidRDefault="00C87845" w:rsidP="00EC512F">
            <w:pPr>
              <w:pStyle w:val="Tabletext"/>
            </w:pPr>
            <w:r w:rsidRPr="009F017F">
              <w:t>Tehran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C87845" w:rsidRPr="009F017F" w:rsidRDefault="00C87845" w:rsidP="006E7218">
            <w:pPr>
              <w:pStyle w:val="Tabletext"/>
              <w:jc w:val="center"/>
            </w:pPr>
            <w:r w:rsidRPr="009F017F">
              <w:t>72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87845" w:rsidRPr="009F017F" w:rsidRDefault="00C87845" w:rsidP="006E7218">
            <w:pPr>
              <w:pStyle w:val="Tabletext"/>
              <w:jc w:val="center"/>
            </w:pPr>
            <w:r w:rsidRPr="009F017F">
              <w:t>41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C87845" w:rsidRPr="009F017F" w:rsidRDefault="00C87845" w:rsidP="006E7218">
            <w:pPr>
              <w:pStyle w:val="Tabletext"/>
              <w:jc w:val="center"/>
            </w:pPr>
            <w:r w:rsidRPr="009F017F">
              <w:t>6.12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87845" w:rsidRPr="009F017F" w:rsidRDefault="00C87845" w:rsidP="006E7218">
            <w:pPr>
              <w:pStyle w:val="Tabletext"/>
              <w:jc w:val="center"/>
            </w:pPr>
            <w:r w:rsidRPr="009F017F">
              <w:t>14.98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C87845" w:rsidRPr="009F017F" w:rsidRDefault="00C87845" w:rsidP="006E7218">
            <w:pPr>
              <w:pStyle w:val="Tabletext"/>
              <w:jc w:val="center"/>
            </w:pPr>
            <w:r w:rsidRPr="009F017F">
              <w:t>-0.83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87845" w:rsidRPr="009F017F" w:rsidRDefault="00C87845" w:rsidP="006E7218">
            <w:pPr>
              <w:pStyle w:val="Tabletext"/>
              <w:jc w:val="center"/>
            </w:pPr>
            <w:r w:rsidRPr="009F017F">
              <w:t>1.2</w:t>
            </w:r>
          </w:p>
        </w:tc>
      </w:tr>
      <w:tr w:rsidR="00C87845" w:rsidRPr="009F017F" w:rsidTr="00913BE9">
        <w:trPr>
          <w:trHeight w:val="300"/>
        </w:trPr>
        <w:tc>
          <w:tcPr>
            <w:tcW w:w="8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87845" w:rsidRPr="009F017F" w:rsidRDefault="00C87845" w:rsidP="00EC512F">
            <w:pPr>
              <w:pStyle w:val="Tabletext"/>
            </w:pPr>
            <w:proofErr w:type="spellStart"/>
            <w:r w:rsidRPr="009F017F">
              <w:t>Yasouj</w:t>
            </w:r>
            <w:proofErr w:type="spellEnd"/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C87845" w:rsidRPr="009F017F" w:rsidRDefault="00C87845" w:rsidP="006E7218">
            <w:pPr>
              <w:pStyle w:val="Tabletext"/>
              <w:jc w:val="center"/>
            </w:pPr>
            <w:r w:rsidRPr="009F017F">
              <w:t>98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87845" w:rsidRPr="009F017F" w:rsidRDefault="00C87845" w:rsidP="006E7218">
            <w:pPr>
              <w:pStyle w:val="Tabletext"/>
              <w:jc w:val="center"/>
            </w:pPr>
            <w:r w:rsidRPr="009F017F">
              <w:t>64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C87845" w:rsidRPr="009F017F" w:rsidRDefault="00C87845" w:rsidP="006E7218">
            <w:pPr>
              <w:pStyle w:val="Tabletext"/>
              <w:jc w:val="center"/>
            </w:pPr>
            <w:r w:rsidRPr="009F017F">
              <w:t>0.97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87845" w:rsidRPr="009F017F" w:rsidRDefault="00C87845" w:rsidP="006E7218">
            <w:pPr>
              <w:pStyle w:val="Tabletext"/>
              <w:jc w:val="center"/>
            </w:pPr>
            <w:r w:rsidRPr="009F017F">
              <w:t>4.82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C87845" w:rsidRPr="009F017F" w:rsidRDefault="00C87845" w:rsidP="006E7218">
            <w:pPr>
              <w:pStyle w:val="Tabletext"/>
              <w:jc w:val="center"/>
            </w:pPr>
            <w:r w:rsidRPr="009F017F">
              <w:t>0.08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87845" w:rsidRPr="009F017F" w:rsidRDefault="00C87845" w:rsidP="006E7218">
            <w:pPr>
              <w:pStyle w:val="Tabletext"/>
              <w:jc w:val="center"/>
            </w:pPr>
            <w:r w:rsidRPr="009F017F">
              <w:t>0.38</w:t>
            </w:r>
          </w:p>
        </w:tc>
      </w:tr>
      <w:tr w:rsidR="006E7218" w:rsidRPr="009F017F" w:rsidTr="00913BE9">
        <w:trPr>
          <w:trHeight w:val="300"/>
        </w:trPr>
        <w:tc>
          <w:tcPr>
            <w:tcW w:w="5000" w:type="pct"/>
            <w:gridSpan w:val="7"/>
            <w:tcBorders>
              <w:top w:val="single" w:sz="4" w:space="0" w:color="auto"/>
            </w:tcBorders>
            <w:noWrap/>
            <w:vAlign w:val="bottom"/>
          </w:tcPr>
          <w:p w:rsidR="006E7218" w:rsidRPr="009F017F" w:rsidRDefault="006E7218" w:rsidP="006E7218">
            <w:pPr>
              <w:pStyle w:val="Tabletext"/>
            </w:pPr>
            <w:r w:rsidRPr="009F017F">
              <w:rPr>
                <w:szCs w:val="24"/>
              </w:rPr>
              <w:t>**</w:t>
            </w:r>
            <w:r>
              <w:rPr>
                <w:szCs w:val="24"/>
              </w:rPr>
              <w:tab/>
            </w:r>
            <w:r w:rsidRPr="009F017F">
              <w:rPr>
                <w:szCs w:val="24"/>
              </w:rPr>
              <w:t>Coverage Correlation: Correlation between estimated values and measurement</w:t>
            </w:r>
            <w:r>
              <w:rPr>
                <w:szCs w:val="24"/>
              </w:rPr>
              <w:t>.</w:t>
            </w:r>
          </w:p>
        </w:tc>
      </w:tr>
    </w:tbl>
    <w:p w:rsidR="00C87845" w:rsidRDefault="003E5275" w:rsidP="006E7218">
      <w:pPr>
        <w:rPr>
          <w:szCs w:val="24"/>
        </w:rPr>
      </w:pPr>
      <w:r>
        <w:rPr>
          <w:szCs w:val="24"/>
        </w:rPr>
        <w:t>(</w:t>
      </w:r>
      <w:proofErr w:type="gramStart"/>
      <w:r>
        <w:rPr>
          <w:szCs w:val="24"/>
        </w:rPr>
        <w:t>accuracy</w:t>
      </w:r>
      <w:proofErr w:type="gramEnd"/>
      <w:r>
        <w:rPr>
          <w:szCs w:val="24"/>
        </w:rPr>
        <w:t xml:space="preserve"> of </w:t>
      </w:r>
      <w:r w:rsidR="00C87845" w:rsidRPr="009F017F">
        <w:rPr>
          <w:szCs w:val="24"/>
        </w:rPr>
        <w:t>map: 1</w:t>
      </w:r>
      <w:r w:rsidR="006E7218">
        <w:rPr>
          <w:szCs w:val="24"/>
        </w:rPr>
        <w:t xml:space="preserve"> </w:t>
      </w:r>
      <w:r w:rsidR="00C87845" w:rsidRPr="009F017F">
        <w:rPr>
          <w:szCs w:val="24"/>
        </w:rPr>
        <w:t>000</w:t>
      </w:r>
      <w:r w:rsidR="006E7218">
        <w:rPr>
          <w:szCs w:val="24"/>
        </w:rPr>
        <w:t xml:space="preserve"> m)</w:t>
      </w:r>
    </w:p>
    <w:p w:rsidR="00C87845" w:rsidRPr="009F017F" w:rsidRDefault="00C87845" w:rsidP="00EC512F">
      <w:pPr>
        <w:pStyle w:val="Headingb"/>
      </w:pPr>
      <w:r w:rsidRPr="009F017F">
        <w:t>Conclusion</w:t>
      </w:r>
    </w:p>
    <w:p w:rsidR="00C87845" w:rsidRPr="009F017F" w:rsidRDefault="00C87845" w:rsidP="00EC512F">
      <w:r w:rsidRPr="009F017F">
        <w:t>The method described above can help us to derive ground conductivity from the slope map in MF band.</w:t>
      </w:r>
    </w:p>
    <w:p w:rsidR="00C87845" w:rsidRPr="009F017F" w:rsidRDefault="00C87845" w:rsidP="00EC512F">
      <w:r w:rsidRPr="009F017F">
        <w:t xml:space="preserve">This information is proposed to be included as a new appendix to Recommendation ITU-R P.832 or in a new or existing report. </w:t>
      </w:r>
    </w:p>
    <w:p w:rsidR="00C87845" w:rsidRPr="009F017F" w:rsidRDefault="00C87845" w:rsidP="00C87845">
      <w:pPr>
        <w:rPr>
          <w:szCs w:val="24"/>
        </w:rPr>
      </w:pPr>
    </w:p>
    <w:p w:rsidR="000069D4" w:rsidRPr="00D8032B" w:rsidRDefault="00EC512F" w:rsidP="00EC512F">
      <w:pPr>
        <w:jc w:val="center"/>
        <w:rPr>
          <w:lang w:val="fr-FR" w:eastAsia="zh-CN"/>
        </w:rPr>
      </w:pPr>
      <w:r>
        <w:rPr>
          <w:sz w:val="28"/>
          <w:szCs w:val="28"/>
        </w:rPr>
        <w:t>______________</w:t>
      </w:r>
    </w:p>
    <w:sectPr w:rsidR="000069D4" w:rsidRPr="00D8032B" w:rsidSect="00D02712">
      <w:headerReference w:type="default" r:id="rId11"/>
      <w:footerReference w:type="default" r:id="rId12"/>
      <w:footerReference w:type="first" r:id="rId13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1CAF" w:rsidRDefault="00151CAF">
      <w:r>
        <w:separator/>
      </w:r>
    </w:p>
  </w:endnote>
  <w:endnote w:type="continuationSeparator" w:id="0">
    <w:p w:rsidR="00151CAF" w:rsidRDefault="00151C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charset w:val="00"/>
    <w:family w:val="roman"/>
    <w:pitch w:val="variable"/>
    <w:sig w:usb0="00003A87" w:usb1="00000000" w:usb2="00000000" w:usb3="00000000" w:csb0="000000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2571" w:rsidRPr="00CF06DA" w:rsidRDefault="00070A36" w:rsidP="00CF06DA">
    <w:pPr>
      <w:pStyle w:val="Rodap"/>
      <w:rPr>
        <w:lang w:val="en-US"/>
      </w:rPr>
    </w:pPr>
    <w:fldSimple w:instr=" FILENAME  \p  \* MERGEFORMAT ">
      <w:r w:rsidR="00DC6D70">
        <w:t>C:\Users\Canavitsas\Downloads\R12-WP3L-C-0013!!MSW-E.docx</w:t>
      </w:r>
    </w:fldSimple>
    <w:r w:rsidR="00EE2571">
      <w:tab/>
    </w:r>
    <w:r w:rsidR="00EE2571" w:rsidRPr="00CF06DA">
      <w:rPr>
        <w:lang w:val="en-US"/>
      </w:rPr>
      <w:t>12.06.12</w:t>
    </w:r>
    <w:r w:rsidR="00EE2571">
      <w:rPr>
        <w:lang w:val="en-US"/>
      </w:rPr>
      <w:tab/>
    </w:r>
    <w:r w:rsidR="00EE2571" w:rsidRPr="00CF06DA">
      <w:rPr>
        <w:lang w:val="en-US"/>
      </w:rPr>
      <w:t>12.06.12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2571" w:rsidRPr="00CF06DA" w:rsidRDefault="00070A36" w:rsidP="00CF06DA">
    <w:pPr>
      <w:pStyle w:val="Rodap"/>
      <w:rPr>
        <w:lang w:val="en-US"/>
      </w:rPr>
    </w:pPr>
    <w:fldSimple w:instr=" FILENAME  \p  \* MERGEFORMAT ">
      <w:r w:rsidR="00DC6D70">
        <w:t>C:\Users\Canavitsas\Downloads\R12-WP3L-C-0013!!MSW-E.docx</w:t>
      </w:r>
    </w:fldSimple>
    <w:r w:rsidR="00EE2571">
      <w:tab/>
    </w:r>
    <w:r w:rsidR="00EE2571" w:rsidRPr="00CF06DA">
      <w:rPr>
        <w:lang w:val="en-US"/>
      </w:rPr>
      <w:t>12.06.12</w:t>
    </w:r>
    <w:r w:rsidR="00EE2571">
      <w:rPr>
        <w:lang w:val="en-US"/>
      </w:rPr>
      <w:tab/>
    </w:r>
    <w:r w:rsidR="00EE2571" w:rsidRPr="00CF06DA">
      <w:rPr>
        <w:lang w:val="en-US"/>
      </w:rPr>
      <w:t>12.06.12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1CAF" w:rsidRDefault="00151CAF">
      <w:r>
        <w:t>____________________</w:t>
      </w:r>
    </w:p>
  </w:footnote>
  <w:footnote w:type="continuationSeparator" w:id="0">
    <w:p w:rsidR="00151CAF" w:rsidRDefault="00151C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2571" w:rsidRDefault="00EE2571" w:rsidP="00330567">
    <w:pPr>
      <w:pStyle w:val="Cabealho"/>
      <w:rPr>
        <w:rStyle w:val="Nmerodepgina"/>
      </w:rPr>
    </w:pPr>
    <w:r>
      <w:rPr>
        <w:lang w:val="en-US"/>
      </w:rPr>
      <w:t xml:space="preserve">- </w:t>
    </w:r>
    <w:r w:rsidR="00070A36"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 w:rsidR="00070A36">
      <w:rPr>
        <w:rStyle w:val="Nmerodepgina"/>
      </w:rPr>
      <w:fldChar w:fldCharType="separate"/>
    </w:r>
    <w:r w:rsidR="00DC6D70">
      <w:rPr>
        <w:rStyle w:val="Nmerodepgina"/>
        <w:noProof/>
      </w:rPr>
      <w:t>4</w:t>
    </w:r>
    <w:r w:rsidR="00070A36">
      <w:rPr>
        <w:rStyle w:val="Nmerodepgina"/>
      </w:rPr>
      <w:fldChar w:fldCharType="end"/>
    </w:r>
    <w:r>
      <w:rPr>
        <w:rStyle w:val="Nmerodepgina"/>
      </w:rPr>
      <w:t xml:space="preserve"> -</w:t>
    </w:r>
  </w:p>
  <w:p w:rsidR="00EE2571" w:rsidRDefault="00EE2571">
    <w:pPr>
      <w:pStyle w:val="Cabealho"/>
      <w:rPr>
        <w:lang w:val="en-US"/>
      </w:rPr>
    </w:pPr>
    <w:r>
      <w:rPr>
        <w:lang w:val="en-US"/>
      </w:rPr>
      <w:t>3L/13-E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en-GB" w:vendorID="64" w:dllVersion="131077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attachedTemplate r:id="rId1"/>
  <w:stylePaneFormatFilter w:val="3001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5562"/>
    <w:rsid w:val="000069D4"/>
    <w:rsid w:val="000174AD"/>
    <w:rsid w:val="00070A36"/>
    <w:rsid w:val="000A7D55"/>
    <w:rsid w:val="000C2E8E"/>
    <w:rsid w:val="000E0E7C"/>
    <w:rsid w:val="000F1B4B"/>
    <w:rsid w:val="0012744F"/>
    <w:rsid w:val="00151CAF"/>
    <w:rsid w:val="00156F66"/>
    <w:rsid w:val="00182528"/>
    <w:rsid w:val="0018500B"/>
    <w:rsid w:val="00196A19"/>
    <w:rsid w:val="001F2808"/>
    <w:rsid w:val="00202DC1"/>
    <w:rsid w:val="002116EE"/>
    <w:rsid w:val="002309D8"/>
    <w:rsid w:val="002A7FE2"/>
    <w:rsid w:val="002E1B4F"/>
    <w:rsid w:val="002F2E67"/>
    <w:rsid w:val="00315546"/>
    <w:rsid w:val="00330567"/>
    <w:rsid w:val="00386A9D"/>
    <w:rsid w:val="00391081"/>
    <w:rsid w:val="003B2789"/>
    <w:rsid w:val="003C13CE"/>
    <w:rsid w:val="003E2518"/>
    <w:rsid w:val="003E5275"/>
    <w:rsid w:val="004B1EF7"/>
    <w:rsid w:val="004B3FAD"/>
    <w:rsid w:val="00501DCA"/>
    <w:rsid w:val="00513A47"/>
    <w:rsid w:val="005408DF"/>
    <w:rsid w:val="00573344"/>
    <w:rsid w:val="00583F9B"/>
    <w:rsid w:val="005B53CC"/>
    <w:rsid w:val="005E5C10"/>
    <w:rsid w:val="005F2C78"/>
    <w:rsid w:val="006144E4"/>
    <w:rsid w:val="00650299"/>
    <w:rsid w:val="00655FC5"/>
    <w:rsid w:val="006672D1"/>
    <w:rsid w:val="006E7218"/>
    <w:rsid w:val="00822581"/>
    <w:rsid w:val="008309DD"/>
    <w:rsid w:val="0083227A"/>
    <w:rsid w:val="00866900"/>
    <w:rsid w:val="00881BA1"/>
    <w:rsid w:val="008C26B8"/>
    <w:rsid w:val="00913BE9"/>
    <w:rsid w:val="00982084"/>
    <w:rsid w:val="00995963"/>
    <w:rsid w:val="009B61EB"/>
    <w:rsid w:val="009C2064"/>
    <w:rsid w:val="009D1697"/>
    <w:rsid w:val="00A014F8"/>
    <w:rsid w:val="00A4379D"/>
    <w:rsid w:val="00A5173C"/>
    <w:rsid w:val="00A61AEF"/>
    <w:rsid w:val="00AF173A"/>
    <w:rsid w:val="00AF4647"/>
    <w:rsid w:val="00B066A4"/>
    <w:rsid w:val="00B07A13"/>
    <w:rsid w:val="00B4279B"/>
    <w:rsid w:val="00B45FC9"/>
    <w:rsid w:val="00BC7CCF"/>
    <w:rsid w:val="00BE470B"/>
    <w:rsid w:val="00C57A91"/>
    <w:rsid w:val="00C87845"/>
    <w:rsid w:val="00CC01C2"/>
    <w:rsid w:val="00CF06DA"/>
    <w:rsid w:val="00CF21F2"/>
    <w:rsid w:val="00D02712"/>
    <w:rsid w:val="00D214D0"/>
    <w:rsid w:val="00D365DB"/>
    <w:rsid w:val="00D6546B"/>
    <w:rsid w:val="00DB5562"/>
    <w:rsid w:val="00DC6D70"/>
    <w:rsid w:val="00DD4BED"/>
    <w:rsid w:val="00DE39F0"/>
    <w:rsid w:val="00DF0AF3"/>
    <w:rsid w:val="00E27D7E"/>
    <w:rsid w:val="00E42E13"/>
    <w:rsid w:val="00E6257C"/>
    <w:rsid w:val="00E63C59"/>
    <w:rsid w:val="00EC512F"/>
    <w:rsid w:val="00EE2571"/>
    <w:rsid w:val="00F85E9D"/>
    <w:rsid w:val="00FA124A"/>
    <w:rsid w:val="00FC08DD"/>
    <w:rsid w:val="00FC2316"/>
    <w:rsid w:val="00FC2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63C59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Ttulo1">
    <w:name w:val="heading 1"/>
    <w:basedOn w:val="Normal"/>
    <w:next w:val="Normal"/>
    <w:qFormat/>
    <w:rsid w:val="00E63C59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Ttulo2">
    <w:name w:val="heading 2"/>
    <w:basedOn w:val="Ttulo1"/>
    <w:next w:val="Normal"/>
    <w:qFormat/>
    <w:rsid w:val="00E63C59"/>
    <w:pPr>
      <w:spacing w:before="200"/>
      <w:outlineLvl w:val="1"/>
    </w:pPr>
    <w:rPr>
      <w:sz w:val="24"/>
    </w:rPr>
  </w:style>
  <w:style w:type="paragraph" w:styleId="Ttulo3">
    <w:name w:val="heading 3"/>
    <w:basedOn w:val="Ttulo1"/>
    <w:next w:val="Normal"/>
    <w:qFormat/>
    <w:rsid w:val="00E63C59"/>
    <w:pPr>
      <w:tabs>
        <w:tab w:val="clear" w:pos="1134"/>
      </w:tabs>
      <w:spacing w:before="200"/>
      <w:outlineLvl w:val="2"/>
    </w:pPr>
    <w:rPr>
      <w:sz w:val="24"/>
    </w:rPr>
  </w:style>
  <w:style w:type="paragraph" w:styleId="Ttulo4">
    <w:name w:val="heading 4"/>
    <w:basedOn w:val="Ttulo3"/>
    <w:next w:val="Normal"/>
    <w:qFormat/>
    <w:rsid w:val="00E63C59"/>
    <w:pPr>
      <w:outlineLvl w:val="3"/>
    </w:pPr>
  </w:style>
  <w:style w:type="paragraph" w:styleId="Ttulo5">
    <w:name w:val="heading 5"/>
    <w:basedOn w:val="Ttulo4"/>
    <w:next w:val="Normal"/>
    <w:qFormat/>
    <w:rsid w:val="00E63C59"/>
    <w:pPr>
      <w:outlineLvl w:val="4"/>
    </w:pPr>
  </w:style>
  <w:style w:type="paragraph" w:styleId="Ttulo6">
    <w:name w:val="heading 6"/>
    <w:basedOn w:val="Ttulo4"/>
    <w:next w:val="Normal"/>
    <w:qFormat/>
    <w:rsid w:val="00E63C59"/>
    <w:pPr>
      <w:outlineLvl w:val="5"/>
    </w:pPr>
  </w:style>
  <w:style w:type="paragraph" w:styleId="Ttulo7">
    <w:name w:val="heading 7"/>
    <w:basedOn w:val="Ttulo6"/>
    <w:next w:val="Normal"/>
    <w:qFormat/>
    <w:rsid w:val="00E63C59"/>
    <w:pPr>
      <w:outlineLvl w:val="6"/>
    </w:pPr>
  </w:style>
  <w:style w:type="paragraph" w:styleId="Ttulo8">
    <w:name w:val="heading 8"/>
    <w:basedOn w:val="Ttulo6"/>
    <w:next w:val="Normal"/>
    <w:qFormat/>
    <w:rsid w:val="00E63C59"/>
    <w:pPr>
      <w:outlineLvl w:val="7"/>
    </w:pPr>
  </w:style>
  <w:style w:type="paragraph" w:styleId="Ttulo9">
    <w:name w:val="heading 9"/>
    <w:basedOn w:val="Ttulo6"/>
    <w:next w:val="Normal"/>
    <w:qFormat/>
    <w:rsid w:val="00E63C59"/>
    <w:pPr>
      <w:outlineLvl w:val="8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E63C59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Arttitle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E63C59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E63C59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Chaptitle"/>
    <w:rsid w:val="00E63C59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E63C59"/>
  </w:style>
  <w:style w:type="character" w:styleId="Refdenotadefim">
    <w:name w:val="endnote reference"/>
    <w:basedOn w:val="Fontepargpadro"/>
    <w:semiHidden/>
    <w:rsid w:val="00E63C59"/>
    <w:rPr>
      <w:vertAlign w:val="superscript"/>
    </w:rPr>
  </w:style>
  <w:style w:type="paragraph" w:customStyle="1" w:styleId="enumlev1">
    <w:name w:val="enumlev1"/>
    <w:basedOn w:val="Normal"/>
    <w:rsid w:val="00E63C59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E63C59"/>
    <w:pPr>
      <w:ind w:left="1871" w:hanging="737"/>
    </w:pPr>
  </w:style>
  <w:style w:type="paragraph" w:customStyle="1" w:styleId="enumlev3">
    <w:name w:val="enumlev3"/>
    <w:basedOn w:val="enumlev2"/>
    <w:rsid w:val="00E63C59"/>
    <w:pPr>
      <w:ind w:left="2268" w:hanging="397"/>
    </w:pPr>
  </w:style>
  <w:style w:type="paragraph" w:customStyle="1" w:styleId="Equation">
    <w:name w:val="Equation"/>
    <w:basedOn w:val="Normal"/>
    <w:rsid w:val="00E63C59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Recuonormal"/>
    <w:rsid w:val="00E63C59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E63C59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E63C59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E63C59"/>
    <w:pPr>
      <w:keepNext w:val="0"/>
    </w:pPr>
  </w:style>
  <w:style w:type="paragraph" w:styleId="Rodap">
    <w:name w:val="footer"/>
    <w:basedOn w:val="Normal"/>
    <w:rsid w:val="00E63C59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Rodap"/>
    <w:rsid w:val="00E63C59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Refdenotaderodap">
    <w:name w:val="footnote reference"/>
    <w:basedOn w:val="Fontepargpadro"/>
    <w:rsid w:val="00E63C59"/>
    <w:rPr>
      <w:position w:val="6"/>
      <w:sz w:val="18"/>
    </w:rPr>
  </w:style>
  <w:style w:type="paragraph" w:styleId="Textodenotaderodap">
    <w:name w:val="footnote text"/>
    <w:basedOn w:val="Normal"/>
    <w:rsid w:val="00E63C59"/>
    <w:pPr>
      <w:keepLines/>
      <w:tabs>
        <w:tab w:val="left" w:pos="255"/>
      </w:tabs>
    </w:pPr>
  </w:style>
  <w:style w:type="paragraph" w:customStyle="1" w:styleId="Note">
    <w:name w:val="Note"/>
    <w:basedOn w:val="Normal"/>
    <w:rsid w:val="00E63C59"/>
    <w:pPr>
      <w:tabs>
        <w:tab w:val="left" w:pos="284"/>
      </w:tabs>
      <w:spacing w:before="80"/>
    </w:pPr>
  </w:style>
  <w:style w:type="paragraph" w:styleId="Cabealho">
    <w:name w:val="header"/>
    <w:basedOn w:val="Normal"/>
    <w:rsid w:val="00E63C59"/>
    <w:pPr>
      <w:spacing w:before="0"/>
      <w:jc w:val="center"/>
    </w:pPr>
    <w:rPr>
      <w:sz w:val="18"/>
    </w:rPr>
  </w:style>
  <w:style w:type="paragraph" w:styleId="Remissivo1">
    <w:name w:val="index 1"/>
    <w:basedOn w:val="Normal"/>
    <w:next w:val="Normal"/>
    <w:semiHidden/>
    <w:rsid w:val="00E63C59"/>
  </w:style>
  <w:style w:type="paragraph" w:styleId="Remissivo2">
    <w:name w:val="index 2"/>
    <w:basedOn w:val="Normal"/>
    <w:next w:val="Normal"/>
    <w:semiHidden/>
    <w:rsid w:val="00E63C59"/>
    <w:pPr>
      <w:ind w:left="283"/>
    </w:pPr>
  </w:style>
  <w:style w:type="paragraph" w:styleId="Remissivo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Partref"/>
    <w:rsid w:val="00E63C59"/>
  </w:style>
  <w:style w:type="paragraph" w:customStyle="1" w:styleId="Partref">
    <w:name w:val="Part_ref"/>
    <w:basedOn w:val="Annexref"/>
    <w:next w:val="Parttitle"/>
    <w:rsid w:val="00E63C59"/>
  </w:style>
  <w:style w:type="paragraph" w:customStyle="1" w:styleId="Parttitle">
    <w:name w:val="Part_title"/>
    <w:basedOn w:val="Annextitle"/>
    <w:next w:val="Normalaftertitle0"/>
    <w:rsid w:val="00E63C59"/>
  </w:style>
  <w:style w:type="paragraph" w:customStyle="1" w:styleId="RecNo">
    <w:name w:val="Rec_No"/>
    <w:basedOn w:val="Normal"/>
    <w:next w:val="Rectitle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Recref"/>
    <w:rsid w:val="00E63C59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0"/>
    <w:rsid w:val="00E63C59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0"/>
    <w:rsid w:val="00E63C59"/>
  </w:style>
  <w:style w:type="paragraph" w:customStyle="1" w:styleId="QuestionNo">
    <w:name w:val="Question_No"/>
    <w:basedOn w:val="RecNo"/>
    <w:next w:val="Questiontitle"/>
    <w:rsid w:val="00E63C59"/>
  </w:style>
  <w:style w:type="paragraph" w:customStyle="1" w:styleId="Questiontitle">
    <w:name w:val="Question_title"/>
    <w:basedOn w:val="Rectitle"/>
    <w:next w:val="Questionref"/>
    <w:rsid w:val="00E63C59"/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Restitle"/>
    <w:rsid w:val="00E63C59"/>
  </w:style>
  <w:style w:type="paragraph" w:customStyle="1" w:styleId="Restitle">
    <w:name w:val="Res_title"/>
    <w:basedOn w:val="Rectitle"/>
    <w:next w:val="Resref"/>
    <w:rsid w:val="00E63C59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Sectiontitle"/>
    <w:rsid w:val="00E63C59"/>
  </w:style>
  <w:style w:type="paragraph" w:customStyle="1" w:styleId="Sectiontitle">
    <w:name w:val="Section_title"/>
    <w:basedOn w:val="Annextitle"/>
    <w:next w:val="Normalaftertitle0"/>
    <w:rsid w:val="00E63C59"/>
  </w:style>
  <w:style w:type="paragraph" w:customStyle="1" w:styleId="Source">
    <w:name w:val="Source"/>
    <w:basedOn w:val="Normal"/>
    <w:next w:val="Normal"/>
    <w:rsid w:val="00E63C59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Rodap"/>
    <w:rsid w:val="00E63C59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E63C59"/>
    <w:pPr>
      <w:keepNext/>
      <w:spacing w:before="80" w:after="80"/>
      <w:jc w:val="center"/>
    </w:pPr>
    <w:rPr>
      <w:rFonts w:ascii="Times New Roman Bold" w:hAnsi="Times New Roman Bold"/>
      <w:b/>
    </w:rPr>
  </w:style>
  <w:style w:type="paragraph" w:customStyle="1" w:styleId="Tablelegend">
    <w:name w:val="Table_legend"/>
    <w:basedOn w:val="Tabletext"/>
    <w:rsid w:val="00E63C59"/>
    <w:pPr>
      <w:tabs>
        <w:tab w:val="clear" w:pos="284"/>
      </w:tabs>
      <w:spacing w:before="120"/>
    </w:pPr>
  </w:style>
  <w:style w:type="paragraph" w:customStyle="1" w:styleId="TableNo">
    <w:name w:val="Table_No"/>
    <w:basedOn w:val="Normal"/>
    <w:next w:val="Tabletitle"/>
    <w:rsid w:val="00E63C59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E63C59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Tabletitle"/>
    <w:rsid w:val="00E63C59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Title2"/>
    <w:rsid w:val="00E63C59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E63C59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E63C59"/>
    <w:pPr>
      <w:spacing w:before="240"/>
    </w:pPr>
    <w:rPr>
      <w:caps w:val="0"/>
    </w:rPr>
  </w:style>
  <w:style w:type="paragraph" w:customStyle="1" w:styleId="Title4">
    <w:name w:val="Title 4"/>
    <w:basedOn w:val="Title3"/>
    <w:next w:val="Ttulo1"/>
    <w:rsid w:val="00E63C59"/>
    <w:rPr>
      <w:b/>
    </w:rPr>
  </w:style>
  <w:style w:type="paragraph" w:customStyle="1" w:styleId="toc0">
    <w:name w:val="toc 0"/>
    <w:basedOn w:val="Normal"/>
    <w:next w:val="Sumrio1"/>
    <w:rsid w:val="00E63C59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Sumrio1">
    <w:name w:val="toc 1"/>
    <w:basedOn w:val="Normal"/>
    <w:rsid w:val="00E63C59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Sumrio2">
    <w:name w:val="toc 2"/>
    <w:basedOn w:val="Sumrio1"/>
    <w:rsid w:val="00E63C59"/>
    <w:pPr>
      <w:spacing w:before="120"/>
    </w:pPr>
  </w:style>
  <w:style w:type="paragraph" w:styleId="Sumrio3">
    <w:name w:val="toc 3"/>
    <w:basedOn w:val="Sumrio2"/>
    <w:rsid w:val="00E63C59"/>
  </w:style>
  <w:style w:type="paragraph" w:styleId="Sumrio4">
    <w:name w:val="toc 4"/>
    <w:basedOn w:val="Sumrio3"/>
    <w:rsid w:val="00E63C59"/>
  </w:style>
  <w:style w:type="paragraph" w:styleId="Sumrio5">
    <w:name w:val="toc 5"/>
    <w:basedOn w:val="Sumrio4"/>
    <w:rsid w:val="00E63C59"/>
  </w:style>
  <w:style w:type="paragraph" w:styleId="Sumrio6">
    <w:name w:val="toc 6"/>
    <w:basedOn w:val="Sumrio4"/>
    <w:semiHidden/>
    <w:rsid w:val="00E63C59"/>
  </w:style>
  <w:style w:type="paragraph" w:styleId="Sumrio7">
    <w:name w:val="toc 7"/>
    <w:basedOn w:val="Sumrio4"/>
    <w:semiHidden/>
    <w:rsid w:val="00E63C59"/>
  </w:style>
  <w:style w:type="paragraph" w:styleId="Sumrio8">
    <w:name w:val="toc 8"/>
    <w:basedOn w:val="Sumrio4"/>
    <w:semiHidden/>
    <w:rsid w:val="00E63C59"/>
  </w:style>
  <w:style w:type="character" w:customStyle="1" w:styleId="Appdef">
    <w:name w:val="App_def"/>
    <w:basedOn w:val="Fontepargpadro"/>
    <w:rsid w:val="00E63C59"/>
    <w:rPr>
      <w:rFonts w:ascii="Times New Roman" w:hAnsi="Times New Roman"/>
      <w:b/>
    </w:rPr>
  </w:style>
  <w:style w:type="character" w:customStyle="1" w:styleId="Appref">
    <w:name w:val="App_ref"/>
    <w:basedOn w:val="Fontepargpadro"/>
    <w:rsid w:val="00E63C59"/>
  </w:style>
  <w:style w:type="character" w:customStyle="1" w:styleId="Artdef">
    <w:name w:val="Art_def"/>
    <w:basedOn w:val="Fontepargpadro"/>
    <w:rsid w:val="00E63C59"/>
    <w:rPr>
      <w:rFonts w:ascii="Times New Roman" w:hAnsi="Times New Roman"/>
      <w:b/>
    </w:rPr>
  </w:style>
  <w:style w:type="character" w:customStyle="1" w:styleId="Artref">
    <w:name w:val="Art_ref"/>
    <w:basedOn w:val="Fontepargpadro"/>
    <w:rsid w:val="00E63C59"/>
  </w:style>
  <w:style w:type="character" w:customStyle="1" w:styleId="Recdef">
    <w:name w:val="Rec_def"/>
    <w:basedOn w:val="Fontepargpadro"/>
    <w:rsid w:val="00E63C59"/>
    <w:rPr>
      <w:b/>
    </w:rPr>
  </w:style>
  <w:style w:type="character" w:customStyle="1" w:styleId="Resdef">
    <w:name w:val="Res_def"/>
    <w:basedOn w:val="Fontepargpadro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Fontepargpadro"/>
    <w:rsid w:val="00E63C59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E63C59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E63C59"/>
    <w:rPr>
      <w:b w:val="0"/>
      <w:i/>
    </w:rPr>
  </w:style>
  <w:style w:type="paragraph" w:customStyle="1" w:styleId="Headingi">
    <w:name w:val="Heading_i"/>
    <w:basedOn w:val="Normal"/>
    <w:next w:val="Normal"/>
    <w:rsid w:val="00E63C59"/>
    <w:pPr>
      <w:keepNext/>
      <w:spacing w:before="160"/>
    </w:pPr>
    <w:rPr>
      <w:rFonts w:ascii="Times" w:hAnsi="Times"/>
      <w:i/>
    </w:rPr>
  </w:style>
  <w:style w:type="paragraph" w:customStyle="1" w:styleId="Headingb">
    <w:name w:val="Heading_b"/>
    <w:basedOn w:val="Normal"/>
    <w:next w:val="Normal"/>
    <w:rsid w:val="00E63C59"/>
    <w:pPr>
      <w:keepNext/>
      <w:spacing w:before="160"/>
    </w:pPr>
    <w:rPr>
      <w:rFonts w:ascii="Times" w:hAnsi="Times"/>
      <w:b/>
    </w:rPr>
  </w:style>
  <w:style w:type="paragraph" w:customStyle="1" w:styleId="Figure">
    <w:name w:val="Figure"/>
    <w:basedOn w:val="Normal"/>
    <w:next w:val="Figuretitle"/>
    <w:rsid w:val="00E63C59"/>
    <w:pPr>
      <w:keepNext/>
      <w:keepLines/>
      <w:jc w:val="center"/>
    </w:pPr>
  </w:style>
  <w:style w:type="character" w:styleId="Nmerodepgina">
    <w:name w:val="page number"/>
    <w:basedOn w:val="Fontepargpadro"/>
    <w:rsid w:val="00E63C59"/>
  </w:style>
  <w:style w:type="paragraph" w:customStyle="1" w:styleId="Figuretitle">
    <w:name w:val="Figure_title"/>
    <w:basedOn w:val="Tabletitle"/>
    <w:next w:val="Normal"/>
    <w:rsid w:val="00E63C59"/>
    <w:pPr>
      <w:spacing w:after="480"/>
    </w:pPr>
  </w:style>
  <w:style w:type="paragraph" w:customStyle="1" w:styleId="FigureNo">
    <w:name w:val="Figure_No"/>
    <w:basedOn w:val="Normal"/>
    <w:next w:val="Figuretitle"/>
    <w:rsid w:val="00E63C59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E63C59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E63C59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E63C59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E63C59"/>
  </w:style>
  <w:style w:type="paragraph" w:customStyle="1" w:styleId="Appendixref">
    <w:name w:val="Appendix_ref"/>
    <w:basedOn w:val="Annexref"/>
    <w:next w:val="Annextitle"/>
    <w:rsid w:val="00E63C59"/>
  </w:style>
  <w:style w:type="paragraph" w:customStyle="1" w:styleId="Appendixtitle">
    <w:name w:val="Appendix_title"/>
    <w:basedOn w:val="Annextitle"/>
    <w:next w:val="Normal"/>
    <w:rsid w:val="00E63C59"/>
  </w:style>
  <w:style w:type="paragraph" w:customStyle="1" w:styleId="Border">
    <w:name w:val="Border"/>
    <w:basedOn w:val="Tabletext"/>
    <w:rsid w:val="00E63C59"/>
    <w:pPr>
      <w:pBdr>
        <w:bottom w:val="single" w:sz="6" w:space="0" w:color="auto"/>
      </w:pBdr>
      <w:tabs>
        <w:tab w:val="clear" w:pos="284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b/>
      <w:noProof/>
    </w:rPr>
  </w:style>
  <w:style w:type="paragraph" w:styleId="Recuonormal">
    <w:name w:val="Normal Indent"/>
    <w:basedOn w:val="Normal"/>
    <w:rsid w:val="00E63C59"/>
    <w:pPr>
      <w:ind w:left="1134"/>
    </w:pPr>
  </w:style>
  <w:style w:type="paragraph" w:styleId="Remissivo4">
    <w:name w:val="index 4"/>
    <w:basedOn w:val="Normal"/>
    <w:next w:val="Normal"/>
    <w:rsid w:val="00E63C59"/>
    <w:pPr>
      <w:ind w:left="849"/>
    </w:pPr>
  </w:style>
  <w:style w:type="paragraph" w:styleId="Remissivo5">
    <w:name w:val="index 5"/>
    <w:basedOn w:val="Normal"/>
    <w:next w:val="Normal"/>
    <w:rsid w:val="00E63C59"/>
    <w:pPr>
      <w:ind w:left="1132"/>
    </w:pPr>
  </w:style>
  <w:style w:type="paragraph" w:styleId="Remissivo6">
    <w:name w:val="index 6"/>
    <w:basedOn w:val="Normal"/>
    <w:next w:val="Normal"/>
    <w:rsid w:val="00E63C59"/>
    <w:pPr>
      <w:ind w:left="1415"/>
    </w:pPr>
  </w:style>
  <w:style w:type="paragraph" w:styleId="Remissivo7">
    <w:name w:val="index 7"/>
    <w:basedOn w:val="Normal"/>
    <w:next w:val="Normal"/>
    <w:rsid w:val="00E63C59"/>
    <w:pPr>
      <w:ind w:left="1698"/>
    </w:pPr>
  </w:style>
  <w:style w:type="paragraph" w:styleId="Ttulodendiceremissivo">
    <w:name w:val="index heading"/>
    <w:basedOn w:val="Normal"/>
    <w:next w:val="Remissivo1"/>
    <w:rsid w:val="00E63C59"/>
  </w:style>
  <w:style w:type="character" w:styleId="Nmerodelinha">
    <w:name w:val="line number"/>
    <w:basedOn w:val="Fontepargpadro"/>
    <w:rsid w:val="00E63C59"/>
  </w:style>
  <w:style w:type="paragraph" w:customStyle="1" w:styleId="Normalaftertitle0">
    <w:name w:val="Normal after title"/>
    <w:basedOn w:val="Normal"/>
    <w:next w:val="Normal"/>
    <w:rsid w:val="00E63C59"/>
    <w:pPr>
      <w:spacing w:before="280"/>
    </w:pPr>
  </w:style>
  <w:style w:type="paragraph" w:customStyle="1" w:styleId="Proposal">
    <w:name w:val="Proposal"/>
    <w:basedOn w:val="Normal"/>
    <w:next w:val="Normal"/>
    <w:rsid w:val="00E63C59"/>
    <w:pPr>
      <w:keepNext/>
      <w:spacing w:before="240"/>
    </w:pPr>
    <w:rPr>
      <w:rFonts w:hAnsi="Times New Roman Bold"/>
    </w:rPr>
  </w:style>
  <w:style w:type="paragraph" w:customStyle="1" w:styleId="Reasons">
    <w:name w:val="Reasons"/>
    <w:basedOn w:val="Normal"/>
    <w:rsid w:val="00E63C59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E63C59"/>
    <w:rPr>
      <w:b w:val="0"/>
    </w:rPr>
  </w:style>
  <w:style w:type="paragraph" w:customStyle="1" w:styleId="TableTextS5">
    <w:name w:val="Table_TextS5"/>
    <w:basedOn w:val="Normal"/>
    <w:rsid w:val="00E63C59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</w:pPr>
    <w:rPr>
      <w:sz w:val="20"/>
    </w:rPr>
  </w:style>
  <w:style w:type="paragraph" w:styleId="Textodebalo">
    <w:name w:val="Balloon Text"/>
    <w:basedOn w:val="Normal"/>
    <w:link w:val="TextodebaloChar"/>
    <w:rsid w:val="00DC6D70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DC6D70"/>
    <w:rPr>
      <w:rFonts w:ascii="Tahoma" w:hAnsi="Tahoma" w:cs="Tahoma"/>
      <w:sz w:val="16"/>
      <w:szCs w:val="16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63C59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E63C59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E63C59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E63C59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E63C59"/>
    <w:pPr>
      <w:outlineLvl w:val="3"/>
    </w:pPr>
  </w:style>
  <w:style w:type="paragraph" w:styleId="Heading5">
    <w:name w:val="heading 5"/>
    <w:basedOn w:val="Heading4"/>
    <w:next w:val="Normal"/>
    <w:qFormat/>
    <w:rsid w:val="00E63C59"/>
    <w:pPr>
      <w:outlineLvl w:val="4"/>
    </w:pPr>
  </w:style>
  <w:style w:type="paragraph" w:styleId="Heading6">
    <w:name w:val="heading 6"/>
    <w:basedOn w:val="Heading4"/>
    <w:next w:val="Normal"/>
    <w:qFormat/>
    <w:rsid w:val="00E63C59"/>
    <w:pPr>
      <w:outlineLvl w:val="5"/>
    </w:pPr>
  </w:style>
  <w:style w:type="paragraph" w:styleId="Heading7">
    <w:name w:val="heading 7"/>
    <w:basedOn w:val="Heading6"/>
    <w:next w:val="Normal"/>
    <w:qFormat/>
    <w:rsid w:val="00E63C59"/>
    <w:pPr>
      <w:outlineLvl w:val="6"/>
    </w:pPr>
  </w:style>
  <w:style w:type="paragraph" w:styleId="Heading8">
    <w:name w:val="heading 8"/>
    <w:basedOn w:val="Heading6"/>
    <w:next w:val="Normal"/>
    <w:qFormat/>
    <w:rsid w:val="00E63C59"/>
    <w:pPr>
      <w:outlineLvl w:val="7"/>
    </w:pPr>
  </w:style>
  <w:style w:type="paragraph" w:styleId="Heading9">
    <w:name w:val="heading 9"/>
    <w:basedOn w:val="Heading6"/>
    <w:next w:val="Normal"/>
    <w:qFormat/>
    <w:rsid w:val="00E63C59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E63C59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Arttitle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E63C59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E63C59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Chaptitle"/>
    <w:rsid w:val="00E63C59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E63C59"/>
  </w:style>
  <w:style w:type="character" w:styleId="EndnoteReference">
    <w:name w:val="endnote reference"/>
    <w:basedOn w:val="DefaultParagraphFont"/>
    <w:semiHidden/>
    <w:rsid w:val="00E63C59"/>
    <w:rPr>
      <w:vertAlign w:val="superscript"/>
    </w:rPr>
  </w:style>
  <w:style w:type="paragraph" w:customStyle="1" w:styleId="enumlev1">
    <w:name w:val="enumlev1"/>
    <w:basedOn w:val="Normal"/>
    <w:rsid w:val="00E63C59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E63C59"/>
    <w:pPr>
      <w:ind w:left="1871" w:hanging="737"/>
    </w:pPr>
  </w:style>
  <w:style w:type="paragraph" w:customStyle="1" w:styleId="enumlev3">
    <w:name w:val="enumlev3"/>
    <w:basedOn w:val="enumlev2"/>
    <w:rsid w:val="00E63C59"/>
    <w:pPr>
      <w:ind w:left="2268" w:hanging="397"/>
    </w:pPr>
  </w:style>
  <w:style w:type="paragraph" w:customStyle="1" w:styleId="Equation">
    <w:name w:val="Equation"/>
    <w:basedOn w:val="Normal"/>
    <w:rsid w:val="00E63C59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E63C59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E63C59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E63C59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E63C59"/>
    <w:pPr>
      <w:keepNext w:val="0"/>
    </w:pPr>
  </w:style>
  <w:style w:type="paragraph" w:styleId="Footer">
    <w:name w:val="footer"/>
    <w:basedOn w:val="Normal"/>
    <w:rsid w:val="00E63C59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E63C59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E63C59"/>
    <w:rPr>
      <w:position w:val="6"/>
      <w:sz w:val="18"/>
    </w:rPr>
  </w:style>
  <w:style w:type="paragraph" w:styleId="FootnoteText">
    <w:name w:val="footnote text"/>
    <w:basedOn w:val="Normal"/>
    <w:rsid w:val="00E63C59"/>
    <w:pPr>
      <w:keepLines/>
      <w:tabs>
        <w:tab w:val="left" w:pos="255"/>
      </w:tabs>
    </w:pPr>
  </w:style>
  <w:style w:type="paragraph" w:customStyle="1" w:styleId="Note">
    <w:name w:val="Note"/>
    <w:basedOn w:val="Normal"/>
    <w:rsid w:val="00E63C59"/>
    <w:pPr>
      <w:tabs>
        <w:tab w:val="left" w:pos="284"/>
      </w:tabs>
      <w:spacing w:before="80"/>
    </w:pPr>
  </w:style>
  <w:style w:type="paragraph" w:styleId="Header">
    <w:name w:val="header"/>
    <w:basedOn w:val="Normal"/>
    <w:rsid w:val="00E63C59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Partref"/>
    <w:rsid w:val="00E63C59"/>
  </w:style>
  <w:style w:type="paragraph" w:customStyle="1" w:styleId="Partref">
    <w:name w:val="Part_ref"/>
    <w:basedOn w:val="Annexref"/>
    <w:next w:val="Parttitle"/>
    <w:rsid w:val="00E63C59"/>
  </w:style>
  <w:style w:type="paragraph" w:customStyle="1" w:styleId="Parttitle">
    <w:name w:val="Part_title"/>
    <w:basedOn w:val="Annextitle"/>
    <w:next w:val="Normalaftertitle0"/>
    <w:rsid w:val="00E63C59"/>
  </w:style>
  <w:style w:type="paragraph" w:customStyle="1" w:styleId="RecNo">
    <w:name w:val="Rec_No"/>
    <w:basedOn w:val="Normal"/>
    <w:next w:val="Rectitle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Recref"/>
    <w:rsid w:val="00E63C59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0"/>
    <w:rsid w:val="00E63C59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0"/>
    <w:rsid w:val="00E63C59"/>
  </w:style>
  <w:style w:type="paragraph" w:customStyle="1" w:styleId="QuestionNo">
    <w:name w:val="Question_No"/>
    <w:basedOn w:val="RecNo"/>
    <w:next w:val="Questiontitle"/>
    <w:rsid w:val="00E63C59"/>
  </w:style>
  <w:style w:type="paragraph" w:customStyle="1" w:styleId="Questiontitle">
    <w:name w:val="Question_title"/>
    <w:basedOn w:val="Rectitle"/>
    <w:next w:val="Questionref"/>
    <w:rsid w:val="00E63C59"/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Restitle"/>
    <w:rsid w:val="00E63C59"/>
  </w:style>
  <w:style w:type="paragraph" w:customStyle="1" w:styleId="Restitle">
    <w:name w:val="Res_title"/>
    <w:basedOn w:val="Rectitle"/>
    <w:next w:val="Resref"/>
    <w:rsid w:val="00E63C59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Sectiontitle"/>
    <w:rsid w:val="00E63C59"/>
  </w:style>
  <w:style w:type="paragraph" w:customStyle="1" w:styleId="Sectiontitle">
    <w:name w:val="Section_title"/>
    <w:basedOn w:val="Annextitle"/>
    <w:next w:val="Normalaftertitle0"/>
    <w:rsid w:val="00E63C59"/>
  </w:style>
  <w:style w:type="paragraph" w:customStyle="1" w:styleId="Source">
    <w:name w:val="Source"/>
    <w:basedOn w:val="Normal"/>
    <w:next w:val="Normal"/>
    <w:rsid w:val="00E63C59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E63C59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E63C59"/>
    <w:pPr>
      <w:keepNext/>
      <w:spacing w:before="80" w:after="80"/>
      <w:jc w:val="center"/>
    </w:pPr>
    <w:rPr>
      <w:rFonts w:ascii="Times New Roman Bold" w:hAnsi="Times New Roman Bold"/>
      <w:b/>
    </w:rPr>
  </w:style>
  <w:style w:type="paragraph" w:customStyle="1" w:styleId="Tablelegend">
    <w:name w:val="Table_legend"/>
    <w:basedOn w:val="Tabletext"/>
    <w:rsid w:val="00E63C59"/>
    <w:pPr>
      <w:tabs>
        <w:tab w:val="clear" w:pos="284"/>
      </w:tabs>
      <w:spacing w:before="120"/>
    </w:pPr>
  </w:style>
  <w:style w:type="paragraph" w:customStyle="1" w:styleId="TableNo">
    <w:name w:val="Table_No"/>
    <w:basedOn w:val="Normal"/>
    <w:next w:val="Tabletitle"/>
    <w:rsid w:val="00E63C59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E63C59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Tabletitle"/>
    <w:rsid w:val="00E63C59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Title2"/>
    <w:rsid w:val="00E63C59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E63C59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E63C59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E63C59"/>
    <w:rPr>
      <w:b/>
    </w:rPr>
  </w:style>
  <w:style w:type="paragraph" w:customStyle="1" w:styleId="toc0">
    <w:name w:val="toc 0"/>
    <w:basedOn w:val="Normal"/>
    <w:next w:val="TOC1"/>
    <w:rsid w:val="00E63C59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E63C59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E63C59"/>
    <w:pPr>
      <w:spacing w:before="120"/>
    </w:pPr>
  </w:style>
  <w:style w:type="paragraph" w:styleId="TOC3">
    <w:name w:val="toc 3"/>
    <w:basedOn w:val="TOC2"/>
    <w:rsid w:val="00E63C59"/>
  </w:style>
  <w:style w:type="paragraph" w:styleId="TOC4">
    <w:name w:val="toc 4"/>
    <w:basedOn w:val="TOC3"/>
    <w:rsid w:val="00E63C59"/>
  </w:style>
  <w:style w:type="paragraph" w:styleId="TOC5">
    <w:name w:val="toc 5"/>
    <w:basedOn w:val="TOC4"/>
    <w:rsid w:val="00E63C59"/>
  </w:style>
  <w:style w:type="paragraph" w:styleId="TOC6">
    <w:name w:val="toc 6"/>
    <w:basedOn w:val="TOC4"/>
    <w:semiHidden/>
    <w:rsid w:val="00E63C59"/>
  </w:style>
  <w:style w:type="paragraph" w:styleId="TOC7">
    <w:name w:val="toc 7"/>
    <w:basedOn w:val="TOC4"/>
    <w:semiHidden/>
    <w:rsid w:val="00E63C59"/>
  </w:style>
  <w:style w:type="paragraph" w:styleId="TOC8">
    <w:name w:val="toc 8"/>
    <w:basedOn w:val="TOC4"/>
    <w:semiHidden/>
    <w:rsid w:val="00E63C59"/>
  </w:style>
  <w:style w:type="character" w:customStyle="1" w:styleId="Appdef">
    <w:name w:val="App_def"/>
    <w:basedOn w:val="DefaultParagraphFont"/>
    <w:rsid w:val="00E63C59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E63C59"/>
  </w:style>
  <w:style w:type="character" w:customStyle="1" w:styleId="Artdef">
    <w:name w:val="Art_def"/>
    <w:basedOn w:val="DefaultParagraphFont"/>
    <w:rsid w:val="00E63C59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E63C59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E63C59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E63C59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E63C59"/>
    <w:rPr>
      <w:b w:val="0"/>
      <w:i/>
    </w:rPr>
  </w:style>
  <w:style w:type="paragraph" w:customStyle="1" w:styleId="Headingi">
    <w:name w:val="Heading_i"/>
    <w:basedOn w:val="Normal"/>
    <w:next w:val="Normal"/>
    <w:rsid w:val="00E63C59"/>
    <w:pPr>
      <w:keepNext/>
      <w:spacing w:before="160"/>
    </w:pPr>
    <w:rPr>
      <w:rFonts w:ascii="Times" w:hAnsi="Times"/>
      <w:i/>
    </w:rPr>
  </w:style>
  <w:style w:type="paragraph" w:customStyle="1" w:styleId="Headingb">
    <w:name w:val="Heading_b"/>
    <w:basedOn w:val="Normal"/>
    <w:next w:val="Normal"/>
    <w:rsid w:val="00E63C59"/>
    <w:pPr>
      <w:keepNext/>
      <w:spacing w:before="160"/>
    </w:pPr>
    <w:rPr>
      <w:rFonts w:ascii="Times" w:hAnsi="Times"/>
      <w:b/>
    </w:rPr>
  </w:style>
  <w:style w:type="paragraph" w:customStyle="1" w:styleId="Figure">
    <w:name w:val="Figure"/>
    <w:basedOn w:val="Normal"/>
    <w:next w:val="Figuretitle"/>
    <w:rsid w:val="00E63C59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Tabletitle"/>
    <w:next w:val="Normal"/>
    <w:rsid w:val="00E63C59"/>
    <w:pPr>
      <w:spacing w:after="480"/>
    </w:pPr>
  </w:style>
  <w:style w:type="paragraph" w:customStyle="1" w:styleId="FigureNo">
    <w:name w:val="Figure_No"/>
    <w:basedOn w:val="Normal"/>
    <w:next w:val="Figuretitle"/>
    <w:rsid w:val="00E63C59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E63C59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E63C59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E63C59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E63C59"/>
  </w:style>
  <w:style w:type="paragraph" w:customStyle="1" w:styleId="Appendixref">
    <w:name w:val="Appendix_ref"/>
    <w:basedOn w:val="Annexref"/>
    <w:next w:val="Annextitle"/>
    <w:rsid w:val="00E63C59"/>
  </w:style>
  <w:style w:type="paragraph" w:customStyle="1" w:styleId="Appendixtitle">
    <w:name w:val="Appendix_title"/>
    <w:basedOn w:val="Annextitle"/>
    <w:next w:val="Normal"/>
    <w:rsid w:val="00E63C59"/>
  </w:style>
  <w:style w:type="paragraph" w:customStyle="1" w:styleId="Border">
    <w:name w:val="Border"/>
    <w:basedOn w:val="Tabletext"/>
    <w:rsid w:val="00E63C59"/>
    <w:pPr>
      <w:pBdr>
        <w:bottom w:val="single" w:sz="6" w:space="0" w:color="auto"/>
      </w:pBdr>
      <w:tabs>
        <w:tab w:val="clear" w:pos="284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b/>
      <w:noProof/>
    </w:rPr>
  </w:style>
  <w:style w:type="paragraph" w:styleId="NormalIndent">
    <w:name w:val="Normal Indent"/>
    <w:basedOn w:val="Normal"/>
    <w:rsid w:val="00E63C59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E63C59"/>
    <w:pPr>
      <w:spacing w:before="280"/>
    </w:pPr>
  </w:style>
  <w:style w:type="paragraph" w:customStyle="1" w:styleId="Proposal">
    <w:name w:val="Proposal"/>
    <w:basedOn w:val="Normal"/>
    <w:next w:val="Normal"/>
    <w:rsid w:val="00E63C59"/>
    <w:pPr>
      <w:keepNext/>
      <w:spacing w:before="240"/>
    </w:pPr>
    <w:rPr>
      <w:rFonts w:hAnsi="Times New Roman Bold"/>
    </w:rPr>
  </w:style>
  <w:style w:type="paragraph" w:customStyle="1" w:styleId="Reasons">
    <w:name w:val="Reasons"/>
    <w:basedOn w:val="Normal"/>
    <w:rsid w:val="00E63C59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E63C59"/>
    <w:rPr>
      <w:b w:val="0"/>
    </w:rPr>
  </w:style>
  <w:style w:type="paragraph" w:customStyle="1" w:styleId="TableTextS5">
    <w:name w:val="Table_TextS5"/>
    <w:basedOn w:val="Normal"/>
    <w:rsid w:val="00E63C59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</w:pPr>
    <w:rPr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TEMPLATE\ITUOffice2007\POOL\POOL%20E%20-%20ITU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FD2F5C-9406-4F8F-B239-414838E75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PE_BR</Template>
  <TotalTime>0</TotalTime>
  <Pages>4</Pages>
  <Words>519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detraz</dc:creator>
  <cp:lastModifiedBy>Canavitsas</cp:lastModifiedBy>
  <cp:revision>2</cp:revision>
  <cp:lastPrinted>2012-12-13T23:48:00Z</cp:lastPrinted>
  <dcterms:created xsi:type="dcterms:W3CDTF">2012-12-13T23:50:00Z</dcterms:created>
  <dcterms:modified xsi:type="dcterms:W3CDTF">2012-12-13T23:50:00Z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